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47EDF" w14:textId="77777777" w:rsidR="007A5DBE" w:rsidRDefault="007A5DBE" w:rsidP="00B70C36"/>
    <w:p w14:paraId="0C5416B2" w14:textId="77777777" w:rsidR="00EE211B" w:rsidRPr="0065685E" w:rsidRDefault="0065685E" w:rsidP="0065685E">
      <w:pPr>
        <w:jc w:val="center"/>
        <w:rPr>
          <w:b/>
        </w:rPr>
      </w:pPr>
      <w:r w:rsidRPr="0065685E">
        <w:rPr>
          <w:b/>
        </w:rPr>
        <w:t>Sylabus modułu kształcenia/przedmiotu</w:t>
      </w:r>
    </w:p>
    <w:p w14:paraId="10F7560D" w14:textId="77777777" w:rsidR="00EE211B" w:rsidRDefault="00EE211B" w:rsidP="00B70C36"/>
    <w:tbl>
      <w:tblPr>
        <w:tblW w:w="1332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682"/>
        <w:gridCol w:w="1168"/>
        <w:gridCol w:w="9935"/>
      </w:tblGrid>
      <w:tr w:rsidR="000238DA" w:rsidRPr="00C34194" w14:paraId="6BD0AA1B" w14:textId="77777777" w:rsidTr="00A41D32">
        <w:trPr>
          <w:trHeight w:val="3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EAB7" w14:textId="77777777" w:rsidR="000238DA" w:rsidRPr="00C34194" w:rsidRDefault="000238D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5EF3" w14:textId="77777777"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9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5C7B" w14:textId="77777777" w:rsidR="000238DA" w:rsidRPr="00C34194" w:rsidRDefault="000238DA" w:rsidP="005D5BFF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560055" w:rsidRPr="00C34194" w14:paraId="570B13D8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BC54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B95B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C5E7" w14:textId="77777777" w:rsidR="00560055" w:rsidRPr="00085AEC" w:rsidRDefault="00560055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Instytut Politechniczny/Zakład Technologii Materiałów</w:t>
            </w:r>
          </w:p>
        </w:tc>
      </w:tr>
      <w:tr w:rsidR="00560055" w:rsidRPr="00C34194" w14:paraId="1F1905B2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3902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DF03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5566" w14:textId="77777777" w:rsidR="00560055" w:rsidRPr="00085AEC" w:rsidRDefault="005D5BFF" w:rsidP="005D5B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 w:rsidR="00560055" w:rsidRPr="00C34194" w14:paraId="1A85D083" w14:textId="77777777" w:rsidTr="00A41D32">
        <w:trPr>
          <w:trHeight w:val="57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36C3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9A0C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BBF1" w14:textId="77777777" w:rsidR="00560055" w:rsidRPr="00085AEC" w:rsidRDefault="00713343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 organiczna</w:t>
            </w:r>
          </w:p>
        </w:tc>
      </w:tr>
      <w:tr w:rsidR="00560055" w:rsidRPr="00C34194" w14:paraId="7661FA97" w14:textId="77777777" w:rsidTr="00A41D32">
        <w:trPr>
          <w:trHeight w:val="57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01C4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7D52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6058" w14:textId="77777777" w:rsidR="00560055" w:rsidRPr="00085AEC" w:rsidRDefault="00560055" w:rsidP="005D5BFF">
            <w:pPr>
              <w:rPr>
                <w:sz w:val="22"/>
                <w:szCs w:val="22"/>
              </w:rPr>
            </w:pPr>
          </w:p>
        </w:tc>
      </w:tr>
      <w:tr w:rsidR="00560055" w:rsidRPr="00C34194" w14:paraId="5DFFC021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5EE7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9B10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71CD" w14:textId="77777777" w:rsidR="00560055" w:rsidRPr="00085AEC" w:rsidRDefault="00560055" w:rsidP="005D5BFF">
            <w:pPr>
              <w:rPr>
                <w:sz w:val="22"/>
                <w:szCs w:val="22"/>
              </w:rPr>
            </w:pPr>
          </w:p>
        </w:tc>
      </w:tr>
      <w:tr w:rsidR="00560055" w:rsidRPr="00C34194" w14:paraId="239B5AE9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992A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BEAA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7ADE" w14:textId="5944D7A0" w:rsidR="00560055" w:rsidRPr="00085AEC" w:rsidRDefault="00A41D32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60055" w:rsidRPr="00C34194" w14:paraId="0C1C21EA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6255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1E82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Rodzaj modułu</w:t>
            </w:r>
            <w:r>
              <w:rPr>
                <w:bCs/>
                <w:sz w:val="22"/>
                <w:szCs w:val="22"/>
              </w:rPr>
              <w:t xml:space="preserve"> (obowiązkowy, do wyboru)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53F1" w14:textId="77777777" w:rsidR="00560055" w:rsidRPr="00085AEC" w:rsidRDefault="005D5BFF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560055" w:rsidRPr="00C34194" w14:paraId="698AE4C1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CDEC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AE3F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AD15" w14:textId="77777777" w:rsidR="00560055" w:rsidRPr="00085AEC" w:rsidRDefault="005D5BFF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560055" w:rsidRPr="00C34194" w14:paraId="71D1492E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B00F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F12A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9734" w14:textId="77777777" w:rsidR="00560055" w:rsidRPr="00085AEC" w:rsidRDefault="00713343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0055" w:rsidRPr="00C34194" w14:paraId="36CA3285" w14:textId="77777777" w:rsidTr="00A41D32">
        <w:trPr>
          <w:trHeight w:val="3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58C2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C572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Typ zajęć</w:t>
            </w:r>
            <w:r>
              <w:rPr>
                <w:bCs/>
                <w:sz w:val="22"/>
                <w:szCs w:val="22"/>
              </w:rPr>
              <w:t xml:space="preserve"> (stacjonarne, niestacjonarne, e-learning)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7E61" w14:textId="77777777" w:rsidR="00560055" w:rsidRPr="00085AEC" w:rsidRDefault="005D5BFF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560055" w:rsidRPr="00C34194" w14:paraId="0190E4AC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E5A5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AFCC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228A" w14:textId="77777777" w:rsidR="00560055" w:rsidRPr="00085AEC" w:rsidRDefault="005D5BFF" w:rsidP="00713343">
            <w:pPr>
              <w:rPr>
                <w:sz w:val="22"/>
                <w:szCs w:val="22"/>
              </w:rPr>
            </w:pPr>
            <w:r w:rsidRPr="005D5BFF">
              <w:rPr>
                <w:sz w:val="22"/>
                <w:szCs w:val="22"/>
              </w:rPr>
              <w:t>W</w:t>
            </w:r>
            <w:r w:rsidR="00713343">
              <w:rPr>
                <w:sz w:val="22"/>
                <w:szCs w:val="22"/>
              </w:rPr>
              <w:t>30</w:t>
            </w:r>
            <w:r w:rsidRPr="005D5BFF">
              <w:rPr>
                <w:sz w:val="22"/>
                <w:szCs w:val="22"/>
              </w:rPr>
              <w:t xml:space="preserve">, </w:t>
            </w:r>
            <w:r w:rsidR="00713343">
              <w:rPr>
                <w:sz w:val="22"/>
                <w:szCs w:val="22"/>
              </w:rPr>
              <w:t>LO45</w:t>
            </w:r>
          </w:p>
        </w:tc>
      </w:tr>
      <w:tr w:rsidR="00560055" w:rsidRPr="00C34194" w14:paraId="54495B62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5A79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18B270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8043" w14:textId="77777777" w:rsidR="00560055" w:rsidRPr="00085AEC" w:rsidRDefault="00560055" w:rsidP="00FC4BDE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7F74" w14:textId="77777777" w:rsidR="00560055" w:rsidRPr="00085AEC" w:rsidRDefault="005D5BFF" w:rsidP="007133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 </w:t>
            </w:r>
            <w:r w:rsidR="00713343">
              <w:rPr>
                <w:color w:val="000000"/>
                <w:sz w:val="22"/>
                <w:szCs w:val="22"/>
              </w:rPr>
              <w:t xml:space="preserve">hab. </w:t>
            </w:r>
            <w:r>
              <w:rPr>
                <w:color w:val="000000"/>
                <w:sz w:val="22"/>
                <w:szCs w:val="22"/>
              </w:rPr>
              <w:t xml:space="preserve">inż. </w:t>
            </w:r>
            <w:r w:rsidR="00713343">
              <w:rPr>
                <w:color w:val="000000"/>
                <w:sz w:val="22"/>
                <w:szCs w:val="22"/>
              </w:rPr>
              <w:t>Jadwiga Laska, prof. PWSZ</w:t>
            </w:r>
          </w:p>
        </w:tc>
      </w:tr>
      <w:tr w:rsidR="00560055" w:rsidRPr="00C34194" w14:paraId="1C2974E8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9B11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9432" w14:textId="77777777" w:rsidR="00560055" w:rsidRPr="00085AEC" w:rsidRDefault="00560055" w:rsidP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24C5" w14:textId="77777777" w:rsidR="00560055" w:rsidRPr="00085AEC" w:rsidRDefault="00713343" w:rsidP="00111432">
            <w:pPr>
              <w:rPr>
                <w:color w:val="000000"/>
                <w:sz w:val="22"/>
                <w:szCs w:val="22"/>
              </w:rPr>
            </w:pPr>
            <w:r w:rsidRPr="00713343">
              <w:rPr>
                <w:color w:val="000000"/>
                <w:sz w:val="22"/>
                <w:szCs w:val="22"/>
              </w:rPr>
              <w:t>Dr hab. inż. Jadwiga Laska, prof. PWSZ</w:t>
            </w:r>
            <w:r>
              <w:rPr>
                <w:color w:val="000000"/>
                <w:sz w:val="22"/>
                <w:szCs w:val="22"/>
              </w:rPr>
              <w:t>,</w:t>
            </w:r>
            <w:r w:rsidR="00111432">
              <w:rPr>
                <w:color w:val="000000"/>
                <w:sz w:val="22"/>
                <w:szCs w:val="22"/>
              </w:rPr>
              <w:t xml:space="preserve"> </w:t>
            </w:r>
            <w:r w:rsidR="005D5BFF">
              <w:rPr>
                <w:color w:val="000000"/>
                <w:sz w:val="22"/>
                <w:szCs w:val="22"/>
              </w:rPr>
              <w:t>Dr inż. Paulina Bednarz</w:t>
            </w:r>
          </w:p>
        </w:tc>
      </w:tr>
      <w:tr w:rsidR="00560055" w:rsidRPr="00C34194" w14:paraId="312E11DB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ABDD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3758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commentRangeStart w:id="0"/>
            <w:r w:rsidRPr="00085AEC">
              <w:rPr>
                <w:bCs/>
                <w:sz w:val="22"/>
                <w:szCs w:val="22"/>
              </w:rPr>
              <w:t>Język</w:t>
            </w:r>
            <w:commentRangeEnd w:id="0"/>
            <w:r w:rsidR="00EE018F">
              <w:rPr>
                <w:rStyle w:val="Odwoaniedokomentarza"/>
              </w:rPr>
              <w:commentReference w:id="0"/>
            </w:r>
            <w:r w:rsidRPr="00085AEC">
              <w:rPr>
                <w:bCs/>
                <w:sz w:val="22"/>
                <w:szCs w:val="22"/>
              </w:rPr>
              <w:t xml:space="preserve"> wykładowy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00C4" w14:textId="77777777" w:rsidR="00560055" w:rsidRPr="00085AEC" w:rsidRDefault="005D5BFF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560055" w:rsidRPr="00C34194" w14:paraId="044C4FB3" w14:textId="77777777" w:rsidTr="00A41D32">
        <w:trPr>
          <w:trHeight w:val="57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D04E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20B2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Zakres nauk podstawowych </w:t>
            </w:r>
            <w:r>
              <w:rPr>
                <w:bCs/>
                <w:sz w:val="22"/>
                <w:szCs w:val="22"/>
              </w:rPr>
              <w:t>(tak, nie)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E16C5" w14:textId="77777777" w:rsidR="00560055" w:rsidRPr="00085AEC" w:rsidRDefault="00B13B23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560055" w:rsidRPr="00C34194" w14:paraId="404D33E5" w14:textId="77777777" w:rsidTr="00A41D32">
        <w:trPr>
          <w:trHeight w:val="6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281E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F989" w14:textId="77777777" w:rsidR="00560055" w:rsidRPr="00085AEC" w:rsidRDefault="00560055" w:rsidP="004F25CB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Zajęcia ogólnouczelniane/ na innym kierunku</w:t>
            </w:r>
            <w:r>
              <w:rPr>
                <w:bCs/>
                <w:sz w:val="22"/>
                <w:szCs w:val="22"/>
              </w:rPr>
              <w:t xml:space="preserve"> (tak, nie)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F9AE" w14:textId="77777777" w:rsidR="00560055" w:rsidRPr="00085AEC" w:rsidRDefault="005D5BFF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560055" w:rsidRPr="00C34194" w14:paraId="4F113AE2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AE0F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5570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5107" w14:textId="77777777" w:rsidR="00560055" w:rsidRPr="00085AEC" w:rsidRDefault="00DA39F0" w:rsidP="005D5BFF">
            <w:pPr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Studenci powinni mieć zaliczone przedmioty chemiczne w ramach pierwszego roku studiów.</w:t>
            </w:r>
          </w:p>
        </w:tc>
      </w:tr>
      <w:tr w:rsidR="00560055" w:rsidRPr="00C34194" w14:paraId="4CC6B553" w14:textId="77777777" w:rsidTr="00A41D32">
        <w:trPr>
          <w:trHeight w:val="2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C98E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38DB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1575" w14:textId="77777777" w:rsidR="000D30C6" w:rsidRPr="000D30C6" w:rsidRDefault="000D30C6" w:rsidP="000D30C6">
            <w:pPr>
              <w:rPr>
                <w:b/>
                <w:color w:val="000000"/>
                <w:sz w:val="22"/>
                <w:szCs w:val="22"/>
              </w:rPr>
            </w:pPr>
            <w:r w:rsidRPr="000D30C6">
              <w:rPr>
                <w:b/>
                <w:color w:val="000000"/>
                <w:sz w:val="22"/>
                <w:szCs w:val="22"/>
              </w:rPr>
              <w:t>W zakresie wiedzy student:</w:t>
            </w:r>
          </w:p>
          <w:p w14:paraId="7692F28E" w14:textId="2C5419D9" w:rsidR="000D30C6" w:rsidRDefault="000D30C6" w:rsidP="000D30C6">
            <w:pPr>
              <w:ind w:lef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713343" w:rsidRPr="00713343">
              <w:rPr>
                <w:color w:val="000000"/>
                <w:sz w:val="22"/>
                <w:szCs w:val="22"/>
              </w:rPr>
              <w:t xml:space="preserve">Ma uporządkowaną, podbudowaną teoretycznie wiedzę z zakresu chemii organicznej, niezbędną do opisu przemian fizykochemicznych substancji i ich syntezy </w:t>
            </w:r>
            <w:r w:rsidR="00D14B76">
              <w:rPr>
                <w:color w:val="000000"/>
                <w:sz w:val="22"/>
                <w:szCs w:val="22"/>
              </w:rPr>
              <w:t>(</w:t>
            </w:r>
            <w:r w:rsidR="00A41D32">
              <w:rPr>
                <w:i/>
                <w:color w:val="000000"/>
                <w:sz w:val="22"/>
                <w:szCs w:val="22"/>
              </w:rPr>
              <w:t>IM1P</w:t>
            </w:r>
            <w:r w:rsidR="00DA39F0" w:rsidRPr="00DA39F0">
              <w:rPr>
                <w:i/>
                <w:color w:val="000000"/>
                <w:sz w:val="22"/>
                <w:szCs w:val="22"/>
              </w:rPr>
              <w:t>_</w:t>
            </w:r>
            <w:r w:rsidR="00A41D32">
              <w:rPr>
                <w:i/>
                <w:color w:val="000000"/>
                <w:sz w:val="22"/>
                <w:szCs w:val="22"/>
              </w:rPr>
              <w:t>W03,</w:t>
            </w:r>
            <w:r w:rsidR="00DA39F0" w:rsidRPr="00DA39F0">
              <w:rPr>
                <w:i/>
                <w:color w:val="000000"/>
                <w:sz w:val="22"/>
                <w:szCs w:val="22"/>
              </w:rPr>
              <w:t>W04</w:t>
            </w:r>
            <w:r w:rsidR="00D14B76">
              <w:rPr>
                <w:color w:val="000000"/>
                <w:sz w:val="22"/>
                <w:szCs w:val="22"/>
              </w:rPr>
              <w:t>)</w:t>
            </w:r>
          </w:p>
          <w:p w14:paraId="7E70359B" w14:textId="69C56C7B" w:rsidR="00D14B76" w:rsidRDefault="00D14B76" w:rsidP="000D30C6">
            <w:pPr>
              <w:ind w:lef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DA39F0" w:rsidRPr="00DA39F0">
              <w:rPr>
                <w:color w:val="000000"/>
                <w:sz w:val="22"/>
                <w:szCs w:val="22"/>
              </w:rPr>
              <w:t xml:space="preserve">Posiada wiedzę, która pozwala powiązać budowę chemiczną związku organicznego z jego właściwościami </w:t>
            </w:r>
            <w:r w:rsidR="00A41D32" w:rsidRPr="00DA39F0">
              <w:rPr>
                <w:color w:val="000000"/>
                <w:sz w:val="22"/>
                <w:szCs w:val="22"/>
              </w:rPr>
              <w:t>fizycznymi</w:t>
            </w:r>
            <w:r w:rsidR="00DA39F0" w:rsidRPr="00DA39F0">
              <w:rPr>
                <w:color w:val="000000"/>
                <w:sz w:val="22"/>
                <w:szCs w:val="22"/>
              </w:rPr>
              <w:t xml:space="preserve"> (np. temperatura wrzenia, topnienia), umie określić skład chemiczny związku </w:t>
            </w:r>
            <w:r>
              <w:rPr>
                <w:color w:val="000000"/>
                <w:sz w:val="22"/>
                <w:szCs w:val="22"/>
              </w:rPr>
              <w:t>(</w:t>
            </w:r>
            <w:r w:rsidR="00A41D32">
              <w:rPr>
                <w:i/>
                <w:color w:val="000000"/>
                <w:sz w:val="22"/>
                <w:szCs w:val="22"/>
              </w:rPr>
              <w:t>IM1P</w:t>
            </w:r>
            <w:r w:rsidR="00DA39F0">
              <w:rPr>
                <w:i/>
                <w:color w:val="000000"/>
                <w:sz w:val="22"/>
                <w:szCs w:val="22"/>
              </w:rPr>
              <w:t>_W03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31C57D9C" w14:textId="72EAED47" w:rsidR="00DA39F0" w:rsidRDefault="00DA39F0" w:rsidP="000D30C6">
            <w:pPr>
              <w:ind w:left="3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DA39F0">
              <w:rPr>
                <w:color w:val="000000"/>
                <w:sz w:val="22"/>
                <w:szCs w:val="22"/>
              </w:rPr>
              <w:t>Ma podstawową wiedzę pozwalającą na określenie warunków zachodzenia reakcji chemicznych w chemii organicznej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39F0">
              <w:rPr>
                <w:color w:val="000000"/>
                <w:sz w:val="22"/>
                <w:szCs w:val="22"/>
              </w:rPr>
              <w:t>(</w:t>
            </w:r>
            <w:r w:rsidR="00A41D32">
              <w:rPr>
                <w:i/>
                <w:color w:val="000000"/>
                <w:sz w:val="22"/>
                <w:szCs w:val="22"/>
              </w:rPr>
              <w:t>IM1P</w:t>
            </w:r>
            <w:r w:rsidRPr="00DA39F0">
              <w:rPr>
                <w:i/>
                <w:color w:val="000000"/>
                <w:sz w:val="22"/>
                <w:szCs w:val="22"/>
              </w:rPr>
              <w:t>_W0</w:t>
            </w:r>
            <w:r w:rsidR="00A41D32">
              <w:rPr>
                <w:i/>
                <w:color w:val="000000"/>
                <w:sz w:val="22"/>
                <w:szCs w:val="22"/>
              </w:rPr>
              <w:t>4</w:t>
            </w:r>
            <w:r w:rsidRPr="00DA39F0">
              <w:rPr>
                <w:color w:val="000000"/>
                <w:sz w:val="22"/>
                <w:szCs w:val="22"/>
              </w:rPr>
              <w:t>)</w:t>
            </w:r>
          </w:p>
          <w:p w14:paraId="00709EB8" w14:textId="77777777" w:rsidR="000D30C6" w:rsidRPr="000D30C6" w:rsidRDefault="000D30C6" w:rsidP="000D30C6">
            <w:pPr>
              <w:rPr>
                <w:b/>
                <w:color w:val="000000"/>
                <w:sz w:val="22"/>
                <w:szCs w:val="22"/>
              </w:rPr>
            </w:pPr>
            <w:r w:rsidRPr="000D30C6">
              <w:rPr>
                <w:b/>
                <w:color w:val="000000"/>
                <w:sz w:val="22"/>
                <w:szCs w:val="22"/>
              </w:rPr>
              <w:t>W zakresie umiejętności student:</w:t>
            </w:r>
          </w:p>
          <w:p w14:paraId="7B85B289" w14:textId="7051D7DF" w:rsidR="000D30C6" w:rsidRDefault="00D14B76" w:rsidP="000D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DA39F0" w:rsidRPr="00DA39F0">
              <w:rPr>
                <w:color w:val="000000"/>
                <w:sz w:val="22"/>
                <w:szCs w:val="22"/>
              </w:rPr>
              <w:t xml:space="preserve">potrafi posłużyć się właściwie dobranymi metodami i urządzeniami umożliwiającymi pomiar podstawowych wielkości charakteryzujących związki organiczne </w:t>
            </w:r>
            <w:r>
              <w:rPr>
                <w:color w:val="000000"/>
                <w:sz w:val="22"/>
                <w:szCs w:val="22"/>
              </w:rPr>
              <w:t>(</w:t>
            </w:r>
            <w:r w:rsidR="00A41D32">
              <w:rPr>
                <w:i/>
                <w:color w:val="000000"/>
                <w:sz w:val="22"/>
                <w:szCs w:val="22"/>
              </w:rPr>
              <w:t>IM1P</w:t>
            </w:r>
            <w:r w:rsidRPr="00D14B76">
              <w:rPr>
                <w:i/>
                <w:color w:val="000000"/>
                <w:sz w:val="22"/>
                <w:szCs w:val="22"/>
              </w:rPr>
              <w:t>_U0</w:t>
            </w:r>
            <w:r w:rsidR="00DA39F0">
              <w:rPr>
                <w:i/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531F2CBA" w14:textId="611BFCF8" w:rsidR="00D14B76" w:rsidRDefault="00D14B76" w:rsidP="000D30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DA39F0" w:rsidRPr="00DA39F0">
              <w:rPr>
                <w:color w:val="000000"/>
                <w:sz w:val="22"/>
                <w:szCs w:val="22"/>
              </w:rPr>
              <w:t xml:space="preserve">potrafi wykonywać obliczenia stechiometryczne, stosować w praktyce podstawowe prawa chemiczne, umie zaplanować i wykonać eksperyment chemiczny oraz zinterpretować jego wyniki </w:t>
            </w:r>
            <w:r>
              <w:rPr>
                <w:color w:val="000000"/>
                <w:sz w:val="22"/>
                <w:szCs w:val="22"/>
              </w:rPr>
              <w:t>(</w:t>
            </w:r>
            <w:r w:rsidR="00A41D32">
              <w:rPr>
                <w:i/>
                <w:color w:val="000000"/>
                <w:sz w:val="22"/>
                <w:szCs w:val="22"/>
              </w:rPr>
              <w:t>IM1P</w:t>
            </w:r>
            <w:r w:rsidRPr="00D14B76">
              <w:rPr>
                <w:i/>
                <w:color w:val="000000"/>
                <w:sz w:val="22"/>
                <w:szCs w:val="22"/>
              </w:rPr>
              <w:t>_U0</w:t>
            </w:r>
            <w:r w:rsidR="00DA39F0">
              <w:rPr>
                <w:i/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6E03C3CB" w14:textId="77777777" w:rsidR="00560055" w:rsidRPr="00D14B76" w:rsidRDefault="000D30C6" w:rsidP="000D30C6">
            <w:pPr>
              <w:rPr>
                <w:b/>
                <w:color w:val="000000"/>
                <w:sz w:val="22"/>
                <w:szCs w:val="22"/>
              </w:rPr>
            </w:pPr>
            <w:r w:rsidRPr="00D14B76">
              <w:rPr>
                <w:b/>
                <w:color w:val="000000"/>
                <w:sz w:val="22"/>
                <w:szCs w:val="22"/>
              </w:rPr>
              <w:t>W zakresie kompetencji społecznych student:</w:t>
            </w:r>
          </w:p>
          <w:p w14:paraId="217B35FD" w14:textId="0337DE92" w:rsidR="000D30C6" w:rsidRPr="00D14B76" w:rsidRDefault="00D14B76" w:rsidP="000D30C6">
            <w:pPr>
              <w:rPr>
                <w:sz w:val="22"/>
                <w:szCs w:val="22"/>
              </w:rPr>
            </w:pPr>
            <w:r w:rsidRPr="00D14B76">
              <w:rPr>
                <w:color w:val="000000"/>
                <w:sz w:val="22"/>
                <w:szCs w:val="22"/>
              </w:rPr>
              <w:t xml:space="preserve">1. </w:t>
            </w:r>
            <w:r w:rsidR="00DA39F0" w:rsidRPr="00DA39F0">
              <w:rPr>
                <w:sz w:val="22"/>
                <w:szCs w:val="22"/>
              </w:rPr>
              <w:t>jest przygotowany do samodzielnego poszerzania swojej wiedzy z zakresu chemii organicznej</w:t>
            </w:r>
            <w:r w:rsidRPr="00D14B76">
              <w:rPr>
                <w:sz w:val="22"/>
                <w:szCs w:val="22"/>
              </w:rPr>
              <w:t xml:space="preserve"> (</w:t>
            </w:r>
            <w:r w:rsidR="003C1D58">
              <w:rPr>
                <w:i/>
                <w:sz w:val="22"/>
                <w:szCs w:val="22"/>
              </w:rPr>
              <w:t>IM1P</w:t>
            </w:r>
            <w:r w:rsidRPr="00D14B76">
              <w:rPr>
                <w:i/>
                <w:sz w:val="22"/>
                <w:szCs w:val="22"/>
              </w:rPr>
              <w:t>_K01</w:t>
            </w:r>
            <w:r w:rsidRPr="00D14B76">
              <w:rPr>
                <w:sz w:val="22"/>
                <w:szCs w:val="22"/>
              </w:rPr>
              <w:t>)</w:t>
            </w:r>
          </w:p>
          <w:p w14:paraId="0ED2EC7A" w14:textId="008B4A35" w:rsidR="00D14B76" w:rsidRPr="009F5AE7" w:rsidRDefault="00D14B76" w:rsidP="00DA39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DA39F0" w:rsidRPr="00DA39F0">
              <w:rPr>
                <w:color w:val="000000"/>
                <w:sz w:val="22"/>
                <w:szCs w:val="22"/>
              </w:rPr>
              <w:t xml:space="preserve">ma świadomość wpływu związków organicznych na środowisko naturalne i związanej z tym odpowiedzialności za podejmowane decyzje </w:t>
            </w:r>
            <w:r>
              <w:rPr>
                <w:color w:val="000000"/>
                <w:sz w:val="22"/>
                <w:szCs w:val="22"/>
              </w:rPr>
              <w:t>(</w:t>
            </w:r>
            <w:r w:rsidR="003C1D58">
              <w:rPr>
                <w:i/>
                <w:color w:val="000000"/>
                <w:sz w:val="22"/>
                <w:szCs w:val="22"/>
              </w:rPr>
              <w:t>IM1P</w:t>
            </w:r>
            <w:r w:rsidRPr="00D14B76">
              <w:rPr>
                <w:i/>
                <w:color w:val="000000"/>
                <w:sz w:val="22"/>
                <w:szCs w:val="22"/>
              </w:rPr>
              <w:t>_K0</w:t>
            </w:r>
            <w:r w:rsidR="00DA39F0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60055" w:rsidRPr="00C34194" w14:paraId="6747AD11" w14:textId="77777777" w:rsidTr="00A41D32">
        <w:trPr>
          <w:trHeight w:val="49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030C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D1A8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DBE5" w14:textId="77777777" w:rsidR="00560055" w:rsidRPr="00085AEC" w:rsidRDefault="00DA39F0" w:rsidP="005D5BFF">
            <w:pPr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Wykład prowadzony jest w formie tradycyjnej z niewielkim udziałem formy e-lerningowej. Materiały z wykładu są udostępniane studentom. Treść wykładu w dużej mierze pokrywa się z treścią skryptu „Chemia organiczna” aut. J. Laska, dostępnego w bibliotece PWSZ. Zajęcia laboratoryjne obejmują zarówno praktyczne ćwiczenia tworzenia nazw związków, przewidywania przebiegu reakcji chemicznych i zapisywania równań reakcji oraz pracę w zespołach dwuosobowych  obejmującą techniki laboratoryjne, identyfikacje związków organicznych oraz syntezy organiczne.</w:t>
            </w:r>
          </w:p>
        </w:tc>
      </w:tr>
      <w:tr w:rsidR="00560055" w:rsidRPr="00C34194" w14:paraId="580ADC64" w14:textId="77777777" w:rsidTr="00A41D32">
        <w:trPr>
          <w:trHeight w:val="62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4CF4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F612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EAAD" w14:textId="77777777" w:rsidR="00560055" w:rsidRPr="00085AEC" w:rsidRDefault="009B52A9" w:rsidP="005D5BFF">
            <w:pPr>
              <w:rPr>
                <w:sz w:val="22"/>
                <w:szCs w:val="22"/>
              </w:rPr>
            </w:pPr>
            <w:r w:rsidRPr="009B52A9">
              <w:rPr>
                <w:sz w:val="22"/>
                <w:szCs w:val="22"/>
              </w:rPr>
              <w:t>kolokwium, aktywność na zajęciach, egzamin</w:t>
            </w:r>
          </w:p>
        </w:tc>
      </w:tr>
      <w:tr w:rsidR="00560055" w:rsidRPr="00C34194" w14:paraId="4367BC56" w14:textId="77777777" w:rsidTr="00A41D32">
        <w:trPr>
          <w:trHeight w:val="47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D799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D84E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0C5E" w14:textId="77777777" w:rsidR="00DA39F0" w:rsidRPr="00DA39F0" w:rsidRDefault="00DA39F0" w:rsidP="00DA39F0">
            <w:pPr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Zaliczenie: Przed rozpoczęciem ćwiczeń laboratoryjnych student zobowiązany jest do zapoznania się z instrukcja do ćwiczenia oraz ewentualnymi materiałami pomocniczymi oraz napisania sprawdzianu. Ocena zaliczenia obejmuje oceny ze sprawdzianów, oceny wykonania ćwiczeń zgodnie z regułami podanymi przez nauczyciela odnośnie poszczególnych ćwiczeń oraz ocenę z kolokwium zaliczeniowego. Zaliczenie laboratorium jest warunkiem dopuszczenia do egzaminu.</w:t>
            </w:r>
          </w:p>
          <w:p w14:paraId="151E386F" w14:textId="77777777" w:rsidR="000D30C6" w:rsidRPr="00085AEC" w:rsidRDefault="00DA39F0" w:rsidP="00DA39F0">
            <w:pPr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Egzamin pisemny obejmuje zagadnienia przedstawione w czasie wykładów i ćwiczeń.</w:t>
            </w:r>
          </w:p>
        </w:tc>
      </w:tr>
      <w:tr w:rsidR="00560055" w:rsidRPr="00C34194" w14:paraId="62158588" w14:textId="77777777" w:rsidTr="00A41D32">
        <w:trPr>
          <w:trHeight w:val="44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0A0D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9A9F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9005" w14:textId="77777777" w:rsidR="00DA39F0" w:rsidRPr="00DA39F0" w:rsidRDefault="00DA39F0" w:rsidP="00DA3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Przedmiot ma na celu zaznajomienie studentów z podstawowymi wiadomościami z zakresu chemii organicznej. Wiedza niezbędna przy studiowaniu i badaniu materiałów, szczególnie materiałów polimerowych.</w:t>
            </w:r>
          </w:p>
          <w:p w14:paraId="3CECC384" w14:textId="77777777" w:rsidR="00560055" w:rsidRPr="00085AEC" w:rsidRDefault="00DA39F0" w:rsidP="00DA39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Przedmiot zapewnia zdobycie podstawowej wiedzy na temat budowy chemicznej, właściwości fizycznych i reaktywności związków organicznych oraz umiejętności łączenia właściwości makroskopowych z budową chemiczną i elektronową związku. Zajęcia laboratoryjne umożliwiają nabycie praktycznych umiejętności pracy ze związkami organicznymi i lotnymi rozpuszczalnikami, a także poznanie podstawowych technik stosowanych w laboratorium chemii organicznej oraz warunków prowadzenia syntezy organicznej.</w:t>
            </w:r>
          </w:p>
        </w:tc>
      </w:tr>
      <w:tr w:rsidR="00560055" w:rsidRPr="00C34194" w14:paraId="7DB28D58" w14:textId="77777777" w:rsidTr="00A41D32">
        <w:trPr>
          <w:trHeight w:val="393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966F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0CF9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6E9F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Program wykładów obejmuje następujące tematy:</w:t>
            </w:r>
          </w:p>
          <w:p w14:paraId="39AE8C26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a)</w:t>
            </w:r>
            <w:r w:rsidRPr="00DA39F0">
              <w:rPr>
                <w:sz w:val="22"/>
                <w:szCs w:val="22"/>
              </w:rPr>
              <w:tab/>
              <w:t xml:space="preserve">Struktura i właściwości związków organicznych </w:t>
            </w:r>
          </w:p>
          <w:p w14:paraId="78436518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b)</w:t>
            </w:r>
            <w:r w:rsidRPr="00DA39F0">
              <w:rPr>
                <w:sz w:val="22"/>
                <w:szCs w:val="22"/>
              </w:rPr>
              <w:tab/>
              <w:t>Podstawowe grupy związków organicznych: węglowodory nasycone, nienasycone, aromatyczne, fluorowcopochodne węglowodorów, alkohole, fenole, etery, związki karbonylowe, kwasy karboksylowe i ich pochodne, nitrozwiązki, aminy, aminokwasy, peptydy i białka, cukry.</w:t>
            </w:r>
          </w:p>
          <w:p w14:paraId="4C8A3B03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c)</w:t>
            </w:r>
            <w:r w:rsidRPr="00DA39F0">
              <w:rPr>
                <w:sz w:val="22"/>
                <w:szCs w:val="22"/>
              </w:rPr>
              <w:tab/>
              <w:t>Nazewnictwo związków organicznych</w:t>
            </w:r>
          </w:p>
          <w:p w14:paraId="6E06AE24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d)</w:t>
            </w:r>
            <w:r w:rsidRPr="00DA39F0">
              <w:rPr>
                <w:sz w:val="22"/>
                <w:szCs w:val="22"/>
              </w:rPr>
              <w:tab/>
              <w:t>Izomeria w związkach organicznych.</w:t>
            </w:r>
          </w:p>
          <w:p w14:paraId="115382EF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e)</w:t>
            </w:r>
            <w:r w:rsidRPr="00DA39F0">
              <w:rPr>
                <w:sz w:val="22"/>
                <w:szCs w:val="22"/>
              </w:rPr>
              <w:tab/>
              <w:t>Reaktywność związków organicznych w powiązaniu z obecnością odpowiednich grup funkcyjnych.</w:t>
            </w:r>
          </w:p>
          <w:p w14:paraId="4BD2B502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f)</w:t>
            </w:r>
            <w:r w:rsidRPr="00DA39F0">
              <w:rPr>
                <w:sz w:val="22"/>
                <w:szCs w:val="22"/>
              </w:rPr>
              <w:tab/>
              <w:t>Mechanizmy wybranych reakcji addycji i substytucji.</w:t>
            </w:r>
          </w:p>
          <w:p w14:paraId="6D76F1AE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g)   Wybrane zastosowania związków organicznych (barwniki, przemysł farmaceutyczny etc.)</w:t>
            </w:r>
          </w:p>
          <w:p w14:paraId="072285E4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</w:p>
          <w:p w14:paraId="52774209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Program zajęć laboratoryjnych obejmuje:</w:t>
            </w:r>
          </w:p>
          <w:p w14:paraId="442D34AD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a)</w:t>
            </w:r>
            <w:r w:rsidRPr="00DA39F0">
              <w:rPr>
                <w:sz w:val="22"/>
                <w:szCs w:val="22"/>
              </w:rPr>
              <w:tab/>
              <w:t>identyfikację związków organicznych w oparciu o ich podstawowe właściwości fizyczne i chemiczne (temperatura topnienie, wrzenia, specyficzne reakcje chemiczne)</w:t>
            </w:r>
          </w:p>
          <w:p w14:paraId="154AAFC9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b)</w:t>
            </w:r>
            <w:r w:rsidRPr="00DA39F0">
              <w:rPr>
                <w:sz w:val="22"/>
                <w:szCs w:val="22"/>
              </w:rPr>
              <w:tab/>
              <w:t>techniki wyodrębniania i oczyszczania związków organicznych (krystalizacja, destylacja, ekstrakcja, chromatografia cienkowarstwowa)</w:t>
            </w:r>
          </w:p>
          <w:p w14:paraId="6D466AD0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c)</w:t>
            </w:r>
            <w:r w:rsidRPr="00DA39F0">
              <w:rPr>
                <w:sz w:val="22"/>
                <w:szCs w:val="22"/>
              </w:rPr>
              <w:tab/>
              <w:t>Proste syntezy chemiczne.</w:t>
            </w:r>
          </w:p>
          <w:p w14:paraId="417CA1A0" w14:textId="77777777" w:rsidR="00DA39F0" w:rsidRPr="00DA39F0" w:rsidRDefault="00DA39F0" w:rsidP="00DA39F0">
            <w:pPr>
              <w:ind w:left="38"/>
              <w:rPr>
                <w:sz w:val="22"/>
                <w:szCs w:val="22"/>
              </w:rPr>
            </w:pPr>
          </w:p>
          <w:p w14:paraId="65515EE6" w14:textId="77777777" w:rsidR="00560055" w:rsidRPr="005D5BFF" w:rsidRDefault="00DA39F0" w:rsidP="00DA39F0">
            <w:pPr>
              <w:ind w:left="38"/>
              <w:rPr>
                <w:sz w:val="22"/>
                <w:szCs w:val="22"/>
              </w:rPr>
            </w:pPr>
            <w:r w:rsidRPr="00DA39F0">
              <w:rPr>
                <w:sz w:val="22"/>
                <w:szCs w:val="22"/>
              </w:rPr>
              <w:t>W ramach ćwiczeń laboratoryjnych studenci ugruntowują także wiedzę o nazewnictwie związków organicznych, hybrydyzacji atomu węgla i wynikającej z tego budowie przestrzennej związków, a także o reaktywności związków organicznych. Zdobywają też wiedzę o niebezpieczeństwach w pracy ze związkami organicznymi</w:t>
            </w:r>
          </w:p>
        </w:tc>
      </w:tr>
      <w:tr w:rsidR="00560055" w:rsidRPr="00C34194" w14:paraId="2A8CB5BC" w14:textId="77777777" w:rsidTr="00A41D32">
        <w:trPr>
          <w:trHeight w:val="57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6979" w14:textId="77777777" w:rsidR="00560055" w:rsidRPr="00085AEC" w:rsidRDefault="00560055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0E38" w14:textId="77777777" w:rsidR="00560055" w:rsidRPr="00085AEC" w:rsidRDefault="00560055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23DB" w14:textId="77777777" w:rsidR="00DA39F0" w:rsidRPr="00DA39F0" w:rsidRDefault="005D5BFF" w:rsidP="00DA39F0">
            <w:pPr>
              <w:ind w:left="390" w:hanging="390"/>
              <w:rPr>
                <w:rFonts w:eastAsia="Calibri"/>
                <w:sz w:val="22"/>
                <w:szCs w:val="22"/>
                <w:lang w:eastAsia="en-US"/>
              </w:rPr>
            </w:pPr>
            <w:r w:rsidRPr="005D5BFF">
              <w:rPr>
                <w:sz w:val="22"/>
                <w:szCs w:val="22"/>
              </w:rPr>
              <w:t xml:space="preserve"> </w:t>
            </w:r>
            <w:r w:rsidR="00DA39F0" w:rsidRPr="00DA39F0">
              <w:rPr>
                <w:sz w:val="22"/>
                <w:szCs w:val="22"/>
              </w:rPr>
              <w:t xml:space="preserve">a) </w:t>
            </w:r>
            <w:r w:rsidR="00DA39F0" w:rsidRPr="00DA39F0">
              <w:rPr>
                <w:rFonts w:eastAsia="Calibri"/>
                <w:sz w:val="22"/>
                <w:szCs w:val="22"/>
                <w:lang w:eastAsia="en-US"/>
              </w:rPr>
              <w:t>J. Laska „Chemia organiczna” – AGH Uczelniane Wyd. Nauk.-Dyd., Kraków 2002 i wyd. wcześniejsze</w:t>
            </w:r>
          </w:p>
          <w:p w14:paraId="288E542A" w14:textId="77777777" w:rsidR="00DA39F0" w:rsidRPr="00DA39F0" w:rsidRDefault="00DA39F0" w:rsidP="00DA39F0">
            <w:pPr>
              <w:ind w:left="390" w:hanging="390"/>
              <w:rPr>
                <w:rFonts w:eastAsia="Calibri"/>
                <w:sz w:val="22"/>
                <w:szCs w:val="22"/>
                <w:lang w:eastAsia="en-US"/>
              </w:rPr>
            </w:pPr>
            <w:r w:rsidRPr="00DA39F0">
              <w:rPr>
                <w:rFonts w:eastAsia="Calibri"/>
                <w:sz w:val="22"/>
                <w:szCs w:val="22"/>
                <w:lang w:eastAsia="en-US"/>
              </w:rPr>
              <w:t>b)</w:t>
            </w:r>
            <w:r w:rsidRPr="00DA39F0">
              <w:rPr>
                <w:rFonts w:eastAsia="Calibri"/>
                <w:sz w:val="22"/>
                <w:szCs w:val="22"/>
                <w:lang w:eastAsia="en-US"/>
              </w:rPr>
              <w:tab/>
              <w:t>J. McMurry „Chemia organiczna” PWN, Warszawa 2001</w:t>
            </w:r>
          </w:p>
          <w:p w14:paraId="773F8D4C" w14:textId="77777777" w:rsidR="00DA39F0" w:rsidRPr="00DA39F0" w:rsidRDefault="00DA39F0" w:rsidP="00DA39F0">
            <w:pPr>
              <w:ind w:left="390" w:hanging="390"/>
              <w:rPr>
                <w:rFonts w:eastAsia="Calibri"/>
                <w:sz w:val="22"/>
                <w:szCs w:val="22"/>
                <w:lang w:eastAsia="en-US"/>
              </w:rPr>
            </w:pPr>
            <w:r w:rsidRPr="00DA39F0">
              <w:rPr>
                <w:rFonts w:eastAsia="Calibri"/>
                <w:sz w:val="22"/>
                <w:szCs w:val="22"/>
                <w:lang w:eastAsia="en-US"/>
              </w:rPr>
              <w:t>c)</w:t>
            </w:r>
            <w:r w:rsidRPr="00DA39F0">
              <w:rPr>
                <w:rFonts w:eastAsia="Calibri"/>
                <w:sz w:val="22"/>
                <w:szCs w:val="22"/>
                <w:lang w:eastAsia="en-US"/>
              </w:rPr>
              <w:tab/>
              <w:t>R.T. Morrison, R.N. Boyd „Chemia organiczna” Tom I, II, III, PWN, Warszawa 1985 (i nowsze)</w:t>
            </w:r>
          </w:p>
          <w:p w14:paraId="5C1C85BB" w14:textId="77777777" w:rsidR="00DA39F0" w:rsidRPr="00947A03" w:rsidRDefault="00DA39F0" w:rsidP="00DA39F0">
            <w:pPr>
              <w:ind w:left="390" w:hanging="390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DA39F0">
              <w:rPr>
                <w:rFonts w:eastAsia="Calibri"/>
                <w:sz w:val="22"/>
                <w:szCs w:val="22"/>
                <w:lang w:eastAsia="en-US"/>
              </w:rPr>
              <w:t>d)</w:t>
            </w:r>
            <w:r w:rsidRPr="00DA39F0">
              <w:rPr>
                <w:rFonts w:eastAsia="Calibri"/>
                <w:sz w:val="22"/>
                <w:szCs w:val="22"/>
                <w:lang w:eastAsia="en-US"/>
              </w:rPr>
              <w:tab/>
              <w:t>A. czarny, B. Kawałek, A. Kolasa, P. Milart, B. Ryś, J. Wilamowski „Wprowadzenie do ćwiczeń laboratoryjnych z chemii organicznej</w:t>
            </w:r>
            <w:r w:rsidRPr="00145F95">
              <w:rPr>
                <w:rFonts w:ascii="Verdana" w:eastAsia="Calibri" w:hAnsi="Verdana"/>
                <w:sz w:val="16"/>
                <w:szCs w:val="16"/>
                <w:lang w:eastAsia="en-US"/>
              </w:rPr>
              <w:t>”</w:t>
            </w:r>
          </w:p>
          <w:p w14:paraId="4D435124" w14:textId="77777777" w:rsidR="00560055" w:rsidRPr="00085AEC" w:rsidRDefault="00560055" w:rsidP="00D14B76">
            <w:pPr>
              <w:ind w:left="38"/>
              <w:rPr>
                <w:sz w:val="22"/>
                <w:szCs w:val="22"/>
              </w:rPr>
            </w:pPr>
          </w:p>
        </w:tc>
      </w:tr>
      <w:tr w:rsidR="00560055" w:rsidRPr="00C34194" w14:paraId="1E9A1D65" w14:textId="77777777" w:rsidTr="00A41D32">
        <w:trPr>
          <w:trHeight w:val="851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B719" w14:textId="77777777" w:rsidR="00560055" w:rsidRPr="00C34194" w:rsidRDefault="00560055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913710" w14:textId="77777777" w:rsidR="00560055" w:rsidRPr="00C34194" w:rsidRDefault="00560055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7FA39C0" w14:textId="77777777" w:rsidR="00955DF7" w:rsidRPr="00C34194" w:rsidRDefault="00560055" w:rsidP="005D5BFF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</w:p>
          <w:tbl>
            <w:tblPr>
              <w:tblW w:w="9730" w:type="dxa"/>
              <w:tblInd w:w="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30"/>
            </w:tblGrid>
            <w:tr w:rsidR="00955DF7" w:rsidRPr="00C34194" w14:paraId="20E5EE76" w14:textId="77777777" w:rsidTr="00955DF7">
              <w:trPr>
                <w:trHeight w:val="851"/>
              </w:trPr>
              <w:tc>
                <w:tcPr>
                  <w:tcW w:w="9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</w:tcPr>
                <w:p w14:paraId="55866BE4" w14:textId="77777777" w:rsidR="00955DF7" w:rsidRPr="00C34194" w:rsidRDefault="00955DF7" w:rsidP="00955DF7">
                  <w:pPr>
                    <w:rPr>
                      <w:sz w:val="22"/>
                      <w:szCs w:val="22"/>
                    </w:rPr>
                  </w:pPr>
                  <w:r w:rsidRPr="00C34194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Obszar nauk technicznych</w:t>
                  </w:r>
                </w:p>
              </w:tc>
            </w:tr>
          </w:tbl>
          <w:p w14:paraId="2FF9D62C" w14:textId="77777777" w:rsidR="00560055" w:rsidRPr="00C34194" w:rsidRDefault="00560055" w:rsidP="005D5BFF">
            <w:pPr>
              <w:rPr>
                <w:sz w:val="22"/>
                <w:szCs w:val="22"/>
              </w:rPr>
            </w:pPr>
          </w:p>
        </w:tc>
      </w:tr>
      <w:tr w:rsidR="00560055" w:rsidRPr="00C34194" w14:paraId="2E8F6E4A" w14:textId="77777777" w:rsidTr="00A41D32">
        <w:trPr>
          <w:trHeight w:val="28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66324" w14:textId="77777777" w:rsidR="00560055" w:rsidRPr="00C34194" w:rsidRDefault="00560055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F61F71" w14:textId="77777777" w:rsidR="00560055" w:rsidRPr="00C34194" w:rsidRDefault="00560055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9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820F0D8" w14:textId="71D526DD" w:rsidR="00955DF7" w:rsidRDefault="00560055" w:rsidP="00955DF7">
            <w:r w:rsidRPr="00C34194">
              <w:rPr>
                <w:sz w:val="22"/>
                <w:szCs w:val="22"/>
              </w:rPr>
              <w:t> </w:t>
            </w:r>
            <w:r w:rsidR="00A41D32">
              <w:t>3</w:t>
            </w:r>
            <w:r w:rsidR="00955DF7">
              <w:t xml:space="preserve"> pkt ECTS:</w:t>
            </w:r>
          </w:p>
          <w:p w14:paraId="72C44A2F" w14:textId="77777777" w:rsidR="00955DF7" w:rsidRDefault="00955DF7" w:rsidP="00955DF7">
            <w:r>
              <w:t xml:space="preserve"> </w:t>
            </w:r>
            <w:r>
              <w:sym w:font="Symbol" w:char="F02D"/>
            </w:r>
            <w:r>
              <w:t xml:space="preserve"> Uczestnictwo w wykładach: 30 h</w:t>
            </w:r>
          </w:p>
          <w:p w14:paraId="6F5EE45C" w14:textId="77777777" w:rsidR="00955DF7" w:rsidRDefault="00955DF7" w:rsidP="00955DF7">
            <w:r>
              <w:t xml:space="preserve"> </w:t>
            </w:r>
            <w:r>
              <w:sym w:font="Symbol" w:char="F02D"/>
            </w:r>
            <w:r>
              <w:t xml:space="preserve"> Uczestnictwo w laboratoriach: 45 h (zajęcia praktyczne)</w:t>
            </w:r>
          </w:p>
          <w:p w14:paraId="266B7DDB" w14:textId="77777777" w:rsidR="00955DF7" w:rsidRDefault="00955DF7" w:rsidP="00955DF7">
            <w:r>
              <w:t xml:space="preserve"> </w:t>
            </w:r>
            <w:r>
              <w:sym w:font="Symbol" w:char="F02D"/>
            </w:r>
            <w:r>
              <w:t xml:space="preserve"> Konsultacje z wykładowcą: 15 h </w:t>
            </w:r>
          </w:p>
          <w:p w14:paraId="04C80BB6" w14:textId="77777777" w:rsidR="00955DF7" w:rsidRDefault="00955DF7" w:rsidP="00955DF7">
            <w:r>
              <w:t>3  pkt ECTS (praca własna):</w:t>
            </w:r>
          </w:p>
          <w:p w14:paraId="0975EDBB" w14:textId="77777777" w:rsidR="00955DF7" w:rsidRDefault="00955DF7" w:rsidP="00955DF7">
            <w:r>
              <w:t xml:space="preserve"> </w:t>
            </w:r>
            <w:r>
              <w:sym w:font="Symbol" w:char="F02D"/>
            </w:r>
            <w:r>
              <w:t xml:space="preserve"> Samodzielne przygotowanie do ćwiczeń laboratoryjnych: 40h</w:t>
            </w:r>
          </w:p>
          <w:p w14:paraId="0C2DE3A5" w14:textId="77777777" w:rsidR="00955DF7" w:rsidRDefault="00955DF7" w:rsidP="00955DF7">
            <w:r>
              <w:t xml:space="preserve"> </w:t>
            </w:r>
            <w:r>
              <w:sym w:font="Symbol" w:char="F02D"/>
            </w:r>
            <w:r>
              <w:t xml:space="preserve"> Samodzielne przygotowanie do egzaminu i kolokwiów: 25 h </w:t>
            </w:r>
          </w:p>
          <w:p w14:paraId="5782FA12" w14:textId="77777777" w:rsidR="00955DF7" w:rsidRPr="00C34194" w:rsidRDefault="00955DF7" w:rsidP="00955DF7">
            <w:pPr>
              <w:rPr>
                <w:sz w:val="22"/>
                <w:szCs w:val="22"/>
              </w:rPr>
            </w:pPr>
            <w:r>
              <w:t>Łączny nakład pracy studenta: 155 h</w:t>
            </w:r>
            <w:r w:rsidRPr="00C34194">
              <w:rPr>
                <w:sz w:val="22"/>
                <w:szCs w:val="22"/>
              </w:rPr>
              <w:t> </w:t>
            </w:r>
          </w:p>
          <w:p w14:paraId="56C0692B" w14:textId="77777777" w:rsidR="00560055" w:rsidRPr="00C34194" w:rsidRDefault="00560055" w:rsidP="005D5BFF">
            <w:pPr>
              <w:rPr>
                <w:sz w:val="22"/>
                <w:szCs w:val="22"/>
              </w:rPr>
            </w:pPr>
          </w:p>
        </w:tc>
      </w:tr>
      <w:tr w:rsidR="00560055" w:rsidRPr="00C34194" w14:paraId="73363355" w14:textId="77777777" w:rsidTr="00A41D32">
        <w:trPr>
          <w:trHeight w:val="285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86D44A" w14:textId="77777777" w:rsidR="00560055" w:rsidRPr="00C34194" w:rsidRDefault="00560055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F8B2" w14:textId="77777777" w:rsidR="00560055" w:rsidRPr="00C34194" w:rsidRDefault="00560055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8807" w14:textId="77777777" w:rsidR="00560055" w:rsidRPr="00C34194" w:rsidRDefault="00560055" w:rsidP="005D5BFF">
            <w:pPr>
              <w:rPr>
                <w:sz w:val="22"/>
                <w:szCs w:val="22"/>
              </w:rPr>
            </w:pPr>
          </w:p>
        </w:tc>
      </w:tr>
      <w:tr w:rsidR="00560055" w:rsidRPr="00C34194" w14:paraId="52284036" w14:textId="77777777" w:rsidTr="00A41D32">
        <w:trPr>
          <w:trHeight w:val="757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3CF8" w14:textId="77777777" w:rsidR="00560055" w:rsidRPr="00C34194" w:rsidRDefault="00560055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9B9796" w14:textId="77777777" w:rsidR="00560055" w:rsidRPr="00C34194" w:rsidRDefault="00560055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E1336C0" w14:textId="6A6CCCC7" w:rsidR="00560055" w:rsidRPr="00C34194" w:rsidRDefault="00560055" w:rsidP="005D5BFF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A41D32">
              <w:rPr>
                <w:sz w:val="22"/>
                <w:szCs w:val="22"/>
              </w:rPr>
              <w:t>3</w:t>
            </w:r>
            <w:r w:rsidR="00955DF7">
              <w:rPr>
                <w:sz w:val="22"/>
                <w:szCs w:val="22"/>
              </w:rPr>
              <w:t xml:space="preserve"> (90 h)</w:t>
            </w:r>
          </w:p>
        </w:tc>
      </w:tr>
      <w:tr w:rsidR="00560055" w:rsidRPr="00C34194" w14:paraId="7253C9E3" w14:textId="77777777" w:rsidTr="00A41D32">
        <w:trPr>
          <w:trHeight w:val="52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3700" w14:textId="77777777" w:rsidR="00560055" w:rsidRPr="00C34194" w:rsidRDefault="00560055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2EDD9C" w14:textId="77777777" w:rsidR="00560055" w:rsidRPr="00C34194" w:rsidRDefault="00560055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BF85EA6" w14:textId="035C6FD3" w:rsidR="00560055" w:rsidRPr="00C34194" w:rsidRDefault="008F39C9" w:rsidP="005D5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1" w:name="_GoBack"/>
            <w:bookmarkEnd w:id="1"/>
            <w:r w:rsidR="00F47139">
              <w:rPr>
                <w:sz w:val="22"/>
                <w:szCs w:val="22"/>
              </w:rPr>
              <w:t xml:space="preserve"> (8</w:t>
            </w:r>
            <w:r w:rsidR="00955DF7">
              <w:rPr>
                <w:sz w:val="22"/>
                <w:szCs w:val="22"/>
              </w:rPr>
              <w:t>5 h)</w:t>
            </w:r>
          </w:p>
        </w:tc>
      </w:tr>
    </w:tbl>
    <w:p w14:paraId="13750387" w14:textId="77777777" w:rsidR="000238DA" w:rsidRDefault="000238DA" w:rsidP="006C00E4"/>
    <w:p w14:paraId="0B15017A" w14:textId="77777777" w:rsidR="006927C9" w:rsidRDefault="006927C9" w:rsidP="006927C9">
      <w:pPr>
        <w:rPr>
          <w:b/>
        </w:rPr>
      </w:pPr>
      <w:r w:rsidRPr="006927C9">
        <w:rPr>
          <w:b/>
        </w:rPr>
        <w:t xml:space="preserve">Uwaga: </w:t>
      </w:r>
    </w:p>
    <w:p w14:paraId="3FE657F9" w14:textId="77777777" w:rsidR="006927C9" w:rsidRPr="006927C9" w:rsidRDefault="006927C9" w:rsidP="006927C9">
      <w:pPr>
        <w:jc w:val="both"/>
        <w:rPr>
          <w:b/>
        </w:rPr>
      </w:pPr>
      <w:r>
        <w:rPr>
          <w:b/>
        </w:rPr>
        <w:t>dla ułatwienia późniejszego</w:t>
      </w:r>
      <w:r w:rsidRPr="006927C9">
        <w:rPr>
          <w:b/>
        </w:rPr>
        <w:t xml:space="preserve"> </w:t>
      </w:r>
      <w:r>
        <w:rPr>
          <w:b/>
        </w:rPr>
        <w:t>przenoszenia</w:t>
      </w:r>
      <w:r w:rsidRPr="006927C9">
        <w:rPr>
          <w:b/>
        </w:rPr>
        <w:t xml:space="preserve"> treści do systemu bazowego katalogu przedmiotów proszę nie używać automatycznych form numerowania i punktowania oraz podziałów wyrazów na sylaby.</w:t>
      </w:r>
    </w:p>
    <w:sectPr w:rsidR="006927C9" w:rsidRPr="006927C9" w:rsidSect="00690DCD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GH" w:date="2016-03-03T09:41:00Z" w:initials="A">
    <w:p w14:paraId="106C5440" w14:textId="77777777" w:rsidR="00EE018F" w:rsidRDefault="00EE018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6C54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2CA36" w14:textId="77777777" w:rsidR="007A7E79" w:rsidRDefault="007A7E79">
      <w:r>
        <w:separator/>
      </w:r>
    </w:p>
  </w:endnote>
  <w:endnote w:type="continuationSeparator" w:id="0">
    <w:p w14:paraId="7ECF96E6" w14:textId="77777777" w:rsidR="007A7E79" w:rsidRDefault="007A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BB345" w14:textId="77777777" w:rsidR="007A7E79" w:rsidRDefault="007A7E79">
      <w:r>
        <w:separator/>
      </w:r>
    </w:p>
  </w:footnote>
  <w:footnote w:type="continuationSeparator" w:id="0">
    <w:p w14:paraId="2DF416A5" w14:textId="77777777" w:rsidR="007A7E79" w:rsidRDefault="007A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86F"/>
    <w:multiLevelType w:val="multilevel"/>
    <w:tmpl w:val="734CAF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3820"/>
    <w:multiLevelType w:val="hybridMultilevel"/>
    <w:tmpl w:val="D6A4F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3D52"/>
    <w:multiLevelType w:val="hybridMultilevel"/>
    <w:tmpl w:val="638C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A2F89"/>
    <w:multiLevelType w:val="hybridMultilevel"/>
    <w:tmpl w:val="03008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D1E21"/>
    <w:multiLevelType w:val="hybridMultilevel"/>
    <w:tmpl w:val="7C30A7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92766"/>
    <w:multiLevelType w:val="hybridMultilevel"/>
    <w:tmpl w:val="54CEBB7A"/>
    <w:lvl w:ilvl="0" w:tplc="0415000D">
      <w:start w:val="1"/>
      <w:numFmt w:val="bullet"/>
      <w:lvlText w:val=""/>
      <w:lvlJc w:val="left"/>
      <w:pPr>
        <w:ind w:left="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393E"/>
    <w:multiLevelType w:val="hybridMultilevel"/>
    <w:tmpl w:val="874A9E86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19FE"/>
    <w:multiLevelType w:val="hybridMultilevel"/>
    <w:tmpl w:val="BF28D978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7DBB"/>
    <w:multiLevelType w:val="hybridMultilevel"/>
    <w:tmpl w:val="A81820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DF53DB"/>
    <w:multiLevelType w:val="hybridMultilevel"/>
    <w:tmpl w:val="E87EB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F1C9E"/>
    <w:multiLevelType w:val="hybridMultilevel"/>
    <w:tmpl w:val="419211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ED6AFB"/>
    <w:multiLevelType w:val="hybridMultilevel"/>
    <w:tmpl w:val="BBD097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H">
    <w15:presenceInfo w15:providerId="None" w15:userId="A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E"/>
    <w:rsid w:val="000074CC"/>
    <w:rsid w:val="000238DA"/>
    <w:rsid w:val="00025489"/>
    <w:rsid w:val="00030CF5"/>
    <w:rsid w:val="00032F45"/>
    <w:rsid w:val="000358A6"/>
    <w:rsid w:val="000647E2"/>
    <w:rsid w:val="00085AEC"/>
    <w:rsid w:val="000864AA"/>
    <w:rsid w:val="000D30C6"/>
    <w:rsid w:val="000F4EEF"/>
    <w:rsid w:val="00111432"/>
    <w:rsid w:val="001225C4"/>
    <w:rsid w:val="001757A2"/>
    <w:rsid w:val="001A315A"/>
    <w:rsid w:val="001A53A9"/>
    <w:rsid w:val="001A5485"/>
    <w:rsid w:val="001E0EC9"/>
    <w:rsid w:val="001E4708"/>
    <w:rsid w:val="001F2992"/>
    <w:rsid w:val="002075C8"/>
    <w:rsid w:val="00231907"/>
    <w:rsid w:val="002559DF"/>
    <w:rsid w:val="002E2CC3"/>
    <w:rsid w:val="002F24A3"/>
    <w:rsid w:val="003A211A"/>
    <w:rsid w:val="003B7536"/>
    <w:rsid w:val="003C1D58"/>
    <w:rsid w:val="003E1A08"/>
    <w:rsid w:val="003F745E"/>
    <w:rsid w:val="00427E6B"/>
    <w:rsid w:val="0044238E"/>
    <w:rsid w:val="00450202"/>
    <w:rsid w:val="0045332F"/>
    <w:rsid w:val="00497057"/>
    <w:rsid w:val="004F25CB"/>
    <w:rsid w:val="00516DB7"/>
    <w:rsid w:val="00530AF8"/>
    <w:rsid w:val="005479C7"/>
    <w:rsid w:val="00560055"/>
    <w:rsid w:val="005B1BA3"/>
    <w:rsid w:val="005B4F5F"/>
    <w:rsid w:val="005D5BFF"/>
    <w:rsid w:val="005E62BC"/>
    <w:rsid w:val="005F6141"/>
    <w:rsid w:val="00604703"/>
    <w:rsid w:val="00611786"/>
    <w:rsid w:val="0061488B"/>
    <w:rsid w:val="0065685E"/>
    <w:rsid w:val="006570D9"/>
    <w:rsid w:val="0067604B"/>
    <w:rsid w:val="00690DCD"/>
    <w:rsid w:val="006927C9"/>
    <w:rsid w:val="006A5032"/>
    <w:rsid w:val="006C00E4"/>
    <w:rsid w:val="006D4261"/>
    <w:rsid w:val="006F77EB"/>
    <w:rsid w:val="00713343"/>
    <w:rsid w:val="00717194"/>
    <w:rsid w:val="00775C99"/>
    <w:rsid w:val="00795CC1"/>
    <w:rsid w:val="007A5DBE"/>
    <w:rsid w:val="007A7E79"/>
    <w:rsid w:val="007E039C"/>
    <w:rsid w:val="008015B4"/>
    <w:rsid w:val="00811C33"/>
    <w:rsid w:val="00865DBF"/>
    <w:rsid w:val="008739A6"/>
    <w:rsid w:val="008C704D"/>
    <w:rsid w:val="008F39C9"/>
    <w:rsid w:val="009055E0"/>
    <w:rsid w:val="00955DF7"/>
    <w:rsid w:val="00966B71"/>
    <w:rsid w:val="0097061B"/>
    <w:rsid w:val="0097332E"/>
    <w:rsid w:val="009864DC"/>
    <w:rsid w:val="009B52A9"/>
    <w:rsid w:val="009C18CE"/>
    <w:rsid w:val="009F5AE7"/>
    <w:rsid w:val="00A41D32"/>
    <w:rsid w:val="00A43743"/>
    <w:rsid w:val="00A624E4"/>
    <w:rsid w:val="00A908D5"/>
    <w:rsid w:val="00AD0DD0"/>
    <w:rsid w:val="00AE738A"/>
    <w:rsid w:val="00B00178"/>
    <w:rsid w:val="00B04E5C"/>
    <w:rsid w:val="00B13B23"/>
    <w:rsid w:val="00B24357"/>
    <w:rsid w:val="00B535BC"/>
    <w:rsid w:val="00B70C36"/>
    <w:rsid w:val="00B80773"/>
    <w:rsid w:val="00B912B5"/>
    <w:rsid w:val="00BA5936"/>
    <w:rsid w:val="00BA7049"/>
    <w:rsid w:val="00BE2560"/>
    <w:rsid w:val="00BF6D45"/>
    <w:rsid w:val="00C34194"/>
    <w:rsid w:val="00C44142"/>
    <w:rsid w:val="00CE752C"/>
    <w:rsid w:val="00CE7DA1"/>
    <w:rsid w:val="00D102CB"/>
    <w:rsid w:val="00D1080E"/>
    <w:rsid w:val="00D14B76"/>
    <w:rsid w:val="00D42E36"/>
    <w:rsid w:val="00D43B9D"/>
    <w:rsid w:val="00D51E91"/>
    <w:rsid w:val="00D60711"/>
    <w:rsid w:val="00D7287E"/>
    <w:rsid w:val="00DA1429"/>
    <w:rsid w:val="00DA39F0"/>
    <w:rsid w:val="00DD53F8"/>
    <w:rsid w:val="00DE6ACF"/>
    <w:rsid w:val="00DF505D"/>
    <w:rsid w:val="00E36A3B"/>
    <w:rsid w:val="00E879E2"/>
    <w:rsid w:val="00E96876"/>
    <w:rsid w:val="00EC3A48"/>
    <w:rsid w:val="00ED6898"/>
    <w:rsid w:val="00EE018F"/>
    <w:rsid w:val="00EE211B"/>
    <w:rsid w:val="00F04324"/>
    <w:rsid w:val="00F05F17"/>
    <w:rsid w:val="00F10152"/>
    <w:rsid w:val="00F31726"/>
    <w:rsid w:val="00F31837"/>
    <w:rsid w:val="00F45CAE"/>
    <w:rsid w:val="00F45CD0"/>
    <w:rsid w:val="00F47139"/>
    <w:rsid w:val="00F50552"/>
    <w:rsid w:val="00F81A9A"/>
    <w:rsid w:val="00FC1AE0"/>
    <w:rsid w:val="00FC4BDE"/>
    <w:rsid w:val="00FD3E5E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D2736"/>
  <w15:docId w15:val="{AB5173ED-95EE-4A0E-9E68-508AD358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8C7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70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68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1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1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 STUDIÓW ……………………</vt:lpstr>
    </vt:vector>
  </TitlesOfParts>
  <Company>PWSZ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 STUDIÓW ……………………</dc:title>
  <dc:creator>EW</dc:creator>
  <cp:lastModifiedBy>AGH</cp:lastModifiedBy>
  <cp:revision>2</cp:revision>
  <cp:lastPrinted>2016-02-24T09:43:00Z</cp:lastPrinted>
  <dcterms:created xsi:type="dcterms:W3CDTF">2016-03-29T15:03:00Z</dcterms:created>
  <dcterms:modified xsi:type="dcterms:W3CDTF">2016-03-29T15:03:00Z</dcterms:modified>
</cp:coreProperties>
</file>