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BE" w:rsidRDefault="007A5DBE" w:rsidP="00B70C36"/>
    <w:p w:rsidR="00EE211B" w:rsidRPr="0065685E" w:rsidRDefault="00240A9C" w:rsidP="0065685E">
      <w:pPr>
        <w:jc w:val="center"/>
        <w:rPr>
          <w:b/>
        </w:rPr>
      </w:pPr>
      <w:r>
        <w:rPr>
          <w:b/>
        </w:rPr>
        <w:t xml:space="preserve">Sylabus </w:t>
      </w:r>
      <w:r w:rsidR="0065685E" w:rsidRPr="0065685E">
        <w:rPr>
          <w:b/>
        </w:rPr>
        <w:t>przedmiotu</w:t>
      </w:r>
    </w:p>
    <w:p w:rsidR="00EE211B" w:rsidRDefault="00EE211B" w:rsidP="00B70C36"/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682"/>
        <w:gridCol w:w="1168"/>
        <w:gridCol w:w="6000"/>
      </w:tblGrid>
      <w:tr w:rsidR="000238DA" w:rsidRPr="00C34194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A" w:rsidRPr="00C34194" w:rsidRDefault="000238D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426F6C" w:rsidP="00F05F17">
            <w:pPr>
              <w:rPr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Instytut Politechniczny - Zakład Technologii Materiałów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426F6C" w:rsidP="00030CF5">
            <w:pPr>
              <w:rPr>
                <w:color w:val="000000"/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Inżynieria Materiałowa</w:t>
            </w:r>
          </w:p>
        </w:tc>
      </w:tr>
      <w:tr w:rsidR="000238DA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426F6C">
            <w:pPr>
              <w:rPr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Technologie Informacyjne</w:t>
            </w:r>
          </w:p>
        </w:tc>
      </w:tr>
      <w:tr w:rsidR="000238DA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426F6C">
            <w:pPr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11.3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426F6C">
            <w:pPr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4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Rodzaj modułu</w:t>
            </w:r>
            <w:r w:rsidR="006C00E4">
              <w:rPr>
                <w:bCs/>
                <w:sz w:val="22"/>
                <w:szCs w:val="22"/>
              </w:rPr>
              <w:t xml:space="preserve"> (obowiązkowy, do wyboru)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426F6C">
            <w:pPr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obowiązkowy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426F6C" w:rsidP="00085AEC">
            <w:pPr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1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426F6C" w:rsidP="00085AEC">
            <w:pPr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1</w:t>
            </w:r>
          </w:p>
        </w:tc>
      </w:tr>
      <w:tr w:rsidR="000238DA" w:rsidRPr="00C34194" w:rsidTr="006C00E4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Typ zajęć</w:t>
            </w:r>
            <w:r w:rsidR="006C00E4">
              <w:rPr>
                <w:bCs/>
                <w:sz w:val="22"/>
                <w:szCs w:val="22"/>
              </w:rPr>
              <w:t xml:space="preserve"> (stacjonarne, niestacjonarne, e-learning)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426F6C">
            <w:pPr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stacjonarne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426F6C" w:rsidRDefault="00426F6C" w:rsidP="008739A6">
            <w:pPr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 xml:space="preserve">wykład – 15, laboratorium – 30 </w:t>
            </w:r>
            <w:r w:rsidR="00707BD6">
              <w:rPr>
                <w:sz w:val="22"/>
                <w:szCs w:val="22"/>
              </w:rPr>
              <w:t>, suma</w:t>
            </w:r>
            <w:r w:rsidRPr="00426F6C">
              <w:rPr>
                <w:sz w:val="22"/>
                <w:szCs w:val="22"/>
              </w:rPr>
              <w:t xml:space="preserve"> - 45</w:t>
            </w:r>
          </w:p>
        </w:tc>
      </w:tr>
      <w:tr w:rsidR="00FC4BDE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4BDE" w:rsidRPr="00085AEC" w:rsidRDefault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 w:rsidP="00FC4BDE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DE" w:rsidRPr="00426F6C" w:rsidRDefault="00426F6C" w:rsidP="00FE0114">
            <w:pPr>
              <w:jc w:val="both"/>
              <w:rPr>
                <w:color w:val="000000"/>
                <w:sz w:val="22"/>
                <w:szCs w:val="22"/>
              </w:rPr>
            </w:pPr>
            <w:r w:rsidRPr="00426F6C">
              <w:rPr>
                <w:color w:val="000000"/>
                <w:sz w:val="22"/>
                <w:szCs w:val="22"/>
              </w:rPr>
              <w:t>mgr inż. Mariusz Świder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426F6C" w:rsidRDefault="00426F6C" w:rsidP="00F05F17">
            <w:pPr>
              <w:jc w:val="both"/>
              <w:rPr>
                <w:color w:val="000000"/>
                <w:sz w:val="22"/>
                <w:szCs w:val="22"/>
              </w:rPr>
            </w:pPr>
            <w:r w:rsidRPr="00426F6C">
              <w:rPr>
                <w:color w:val="000000"/>
                <w:sz w:val="22"/>
                <w:szCs w:val="22"/>
              </w:rPr>
              <w:t>mgr inż. Mariusz Świder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426F6C" w:rsidRDefault="00426F6C">
            <w:pPr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polski</w:t>
            </w:r>
          </w:p>
        </w:tc>
      </w:tr>
      <w:tr w:rsidR="008739A6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Zakres nauk podstawowych </w:t>
            </w:r>
            <w:r w:rsidR="004F25CB">
              <w:rPr>
                <w:bCs/>
                <w:sz w:val="22"/>
                <w:szCs w:val="22"/>
              </w:rPr>
              <w:t>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426F6C" w:rsidRDefault="00426F6C">
            <w:pPr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tak</w:t>
            </w:r>
          </w:p>
        </w:tc>
      </w:tr>
      <w:tr w:rsidR="008739A6" w:rsidRPr="00C34194" w:rsidTr="006C00E4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4F25CB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Zajęcia ogólnouczelniane/ na innym kierunku</w:t>
            </w:r>
            <w:r w:rsidR="004F25CB">
              <w:rPr>
                <w:bCs/>
                <w:sz w:val="22"/>
                <w:szCs w:val="22"/>
              </w:rPr>
              <w:t xml:space="preserve"> 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426F6C" w:rsidRDefault="00426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26F6C">
              <w:rPr>
                <w:sz w:val="22"/>
                <w:szCs w:val="22"/>
              </w:rPr>
              <w:t>ie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6C" w:rsidRPr="00426F6C" w:rsidRDefault="00426F6C" w:rsidP="00426F6C">
            <w:pPr>
              <w:snapToGrid w:val="0"/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 xml:space="preserve">Zagadnienia matematyczne: arytmetyka, podstawy logiki matematycznej, pojęcie funkcji i relacji. Umiejętność obsługi komputera z systemem operacyjnym Windows. </w:t>
            </w:r>
          </w:p>
          <w:p w:rsidR="008739A6" w:rsidRPr="00426F6C" w:rsidRDefault="008739A6" w:rsidP="00426F6C">
            <w:pPr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E7" w:rsidRPr="00426F6C" w:rsidRDefault="00426F6C" w:rsidP="00426F6C">
            <w:pPr>
              <w:numPr>
                <w:ilvl w:val="0"/>
                <w:numId w:val="11"/>
              </w:numPr>
              <w:jc w:val="both"/>
              <w:rPr>
                <w:color w:val="000000"/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Potrafi wykonywać obliczenia w systemie dwójkowym oraz analizować w oparciu o algebrę Boole’a typowe dla inf</w:t>
            </w:r>
            <w:r w:rsidR="00EE5A85">
              <w:rPr>
                <w:sz w:val="22"/>
                <w:szCs w:val="22"/>
              </w:rPr>
              <w:t>ormatyki problemy logiczne (IM1P</w:t>
            </w:r>
            <w:r w:rsidRPr="00426F6C">
              <w:rPr>
                <w:sz w:val="22"/>
                <w:szCs w:val="22"/>
              </w:rPr>
              <w:t>_W01).</w:t>
            </w:r>
          </w:p>
          <w:p w:rsidR="00426F6C" w:rsidRPr="00426F6C" w:rsidRDefault="00426F6C" w:rsidP="00426F6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F6C">
              <w:rPr>
                <w:rFonts w:ascii="Times New Roman" w:hAnsi="Times New Roman" w:cs="Times New Roman"/>
                <w:sz w:val="22"/>
                <w:szCs w:val="22"/>
              </w:rPr>
              <w:t>Posiada ogólną orientację w budowie sprz</w:t>
            </w:r>
            <w:r w:rsidR="00EE5A85">
              <w:rPr>
                <w:rFonts w:ascii="Times New Roman" w:hAnsi="Times New Roman" w:cs="Times New Roman"/>
                <w:sz w:val="22"/>
                <w:szCs w:val="22"/>
              </w:rPr>
              <w:t>ętu komputerowego klasy PC (IM1P_W11</w:t>
            </w:r>
            <w:r w:rsidRPr="00426F6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426F6C" w:rsidRPr="00426F6C" w:rsidRDefault="00426F6C" w:rsidP="00426F6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F6C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EE5A85">
              <w:rPr>
                <w:rFonts w:ascii="Times New Roman" w:hAnsi="Times New Roman" w:cs="Times New Roman"/>
                <w:sz w:val="22"/>
                <w:szCs w:val="22"/>
              </w:rPr>
              <w:t>na działanie algorytmów w stopn</w:t>
            </w:r>
            <w:r w:rsidR="00EE5A85" w:rsidRPr="00426F6C">
              <w:rPr>
                <w:rFonts w:ascii="Times New Roman" w:hAnsi="Times New Roman" w:cs="Times New Roman"/>
                <w:sz w:val="22"/>
                <w:szCs w:val="22"/>
              </w:rPr>
              <w:t>iu</w:t>
            </w:r>
            <w:r w:rsidRPr="00426F6C">
              <w:rPr>
                <w:rFonts w:ascii="Times New Roman" w:hAnsi="Times New Roman" w:cs="Times New Roman"/>
                <w:sz w:val="22"/>
                <w:szCs w:val="22"/>
              </w:rPr>
              <w:t xml:space="preserve"> umożliwiającym rozwiązywanie przy ich pomocy prostych zagadnień</w:t>
            </w:r>
            <w:r w:rsidR="00EE5A85">
              <w:rPr>
                <w:rFonts w:ascii="Times New Roman" w:hAnsi="Times New Roman" w:cs="Times New Roman"/>
                <w:sz w:val="22"/>
                <w:szCs w:val="22"/>
              </w:rPr>
              <w:t xml:space="preserve"> informatycznych (IM1P_W12, IM1P</w:t>
            </w:r>
            <w:r w:rsidRPr="00426F6C">
              <w:rPr>
                <w:rFonts w:ascii="Times New Roman" w:hAnsi="Times New Roman" w:cs="Times New Roman"/>
                <w:sz w:val="22"/>
                <w:szCs w:val="22"/>
              </w:rPr>
              <w:t>_U01).</w:t>
            </w:r>
          </w:p>
          <w:p w:rsidR="00426F6C" w:rsidRPr="00426F6C" w:rsidRDefault="00426F6C" w:rsidP="00426F6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F6C">
              <w:rPr>
                <w:rFonts w:ascii="Times New Roman" w:hAnsi="Times New Roman" w:cs="Times New Roman"/>
                <w:sz w:val="22"/>
                <w:szCs w:val="22"/>
              </w:rPr>
              <w:t>Potrafi programować strukturalnie na poziomie podstawowym w ję</w:t>
            </w:r>
            <w:r w:rsidR="00EE5A85">
              <w:rPr>
                <w:rFonts w:ascii="Times New Roman" w:hAnsi="Times New Roman" w:cs="Times New Roman"/>
                <w:sz w:val="22"/>
                <w:szCs w:val="22"/>
              </w:rPr>
              <w:t>zyku C i jemu podobnych (IM1P_W11</w:t>
            </w:r>
            <w:r w:rsidRPr="00426F6C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426F6C" w:rsidRPr="00426F6C" w:rsidRDefault="00426F6C" w:rsidP="00426F6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6F6C">
              <w:rPr>
                <w:rFonts w:ascii="Times New Roman" w:hAnsi="Times New Roman" w:cs="Times New Roman"/>
                <w:sz w:val="22"/>
                <w:szCs w:val="22"/>
              </w:rPr>
              <w:t>Zna podstawy budowy oraz korzystania z  systemów operacy</w:t>
            </w:r>
            <w:r w:rsidR="00EE5A85">
              <w:rPr>
                <w:rFonts w:ascii="Times New Roman" w:hAnsi="Times New Roman" w:cs="Times New Roman"/>
                <w:sz w:val="22"/>
                <w:szCs w:val="22"/>
              </w:rPr>
              <w:t>jnych, szczególnie Windows (IM1P</w:t>
            </w:r>
            <w:bookmarkStart w:id="0" w:name="_GoBack"/>
            <w:bookmarkEnd w:id="0"/>
            <w:r w:rsidRPr="00426F6C">
              <w:rPr>
                <w:rFonts w:ascii="Times New Roman" w:hAnsi="Times New Roman" w:cs="Times New Roman"/>
                <w:sz w:val="22"/>
                <w:szCs w:val="22"/>
              </w:rPr>
              <w:t>_U06).</w:t>
            </w:r>
          </w:p>
          <w:p w:rsidR="00426F6C" w:rsidRPr="00426F6C" w:rsidRDefault="00426F6C" w:rsidP="00426F6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4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6C" w:rsidRP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Prezentacja treści kształcenia na wykładzie w formie wyjaśniania zagadnień teoretycznych oraz przeprowadzania przykładowych obliczeń i innych metod rozwiązywania zagadnień praktycznych. Przedstawienie zadań problemowych do samodzielnego rozwiązania na laboratorium, pomoc studentom w ich rozwiązywaniu poprzez udzielanie odpowiednich wskazówek (pomoc w implementacji poznanych metod i algorytmów, doradzanie w zakresie wyboru optymalnych sposobów ich stosowania).</w:t>
            </w:r>
          </w:p>
          <w:p w:rsidR="008739A6" w:rsidRPr="00426F6C" w:rsidRDefault="008739A6" w:rsidP="00426F6C">
            <w:pPr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- zaliczenie na ocenę pozytywną dwóch kolokwiów na laboratorium</w:t>
            </w:r>
          </w:p>
          <w:p w:rsidR="00426F6C" w:rsidRP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- oceny cząstkowe uzyskiwane za rozwiązywanie zadań laboratoryjnych</w:t>
            </w:r>
          </w:p>
          <w:p w:rsidR="008739A6" w:rsidRPr="00426F6C" w:rsidRDefault="008739A6" w:rsidP="00426F6C">
            <w:pPr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Pr="00426F6C">
              <w:rPr>
                <w:rFonts w:eastAsia="Calibri"/>
                <w:sz w:val="22"/>
                <w:szCs w:val="22"/>
              </w:rPr>
              <w:t>becność na laboratorium zgodnie z par. 13 Regulaminu Studiów PWSZ w Tarnowie.</w:t>
            </w:r>
          </w:p>
          <w:p w:rsid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Ocena końcowa z laboratorium to średnia arytmetyczne ocen z obu kolokwiów modyfikowana przez średnią arytmetyczną z ocen cząstkowych uzyskanych z zadań rozwiązywanych na zajęciach laboratoryjnych.</w:t>
            </w:r>
          </w:p>
          <w:p w:rsidR="008739A6" w:rsidRPr="00426F6C" w:rsidRDefault="008739A6" w:rsidP="00426F6C">
            <w:pPr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4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6C" w:rsidRDefault="00426F6C" w:rsidP="00426F6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426F6C" w:rsidRPr="00426F6C" w:rsidRDefault="00426F6C" w:rsidP="00426F6C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Systemy liczbowe stosowane w informatyce, algebra Boole’a i podstawowe funktory logiczne oraz ich fizyczna reprezentacja - bramki logiczne, poste zagadnienia algorytmiczne (definicja i własności algorytmów, omówienie kilku klasycznych algorytmów matematycznych i informatycznych, przedstawienie algorytmów przy pomocy schematów blokowych),  wprowadzenie do programowania (historia rozwoju, rodzaje oraz typowe zastosowania różnych języków programowania), kurs podstaw programowania w języku C (słowa kluczowe, typy zmiennych, główne operatory, wyrażenia warunkowe i pętle, struktura prostego programu w C), wprowadzenie do systemów operacyjnych  (istota działania, interfejs użytkownik-oprogramowanie-sprzęt, główne cechy współczesnych systemów operacyjnych).</w:t>
            </w:r>
          </w:p>
          <w:p w:rsidR="008739A6" w:rsidRPr="00426F6C" w:rsidRDefault="008739A6" w:rsidP="00426F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6C" w:rsidRDefault="00426F6C" w:rsidP="00426F6C">
            <w:pPr>
              <w:jc w:val="both"/>
              <w:rPr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 xml:space="preserve">1. Kod NKB - definicja, zamiana liczb NKB na dziesiętne i odwrotnie, dodawanie liczb NKB (na ćwiczeniach można poszerzyć o odejmowanie i mnożenie) </w:t>
            </w: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 xml:space="preserve">2. Kod U2 - definicja, zamiana liczby na przeciwną, ustalanie zakresu obliczeń dla danej liczby bitów, dodawanie i odejmowanie liczb w U2 </w:t>
            </w: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 xml:space="preserve">3. System szesnastkowy - definicja, zamiana liczb szesnastkowych na dziesiętne oraz liczby NKB i zamiana odwrotna, dodawanie liczb szesnastkowych </w:t>
            </w: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4. Algebra Boole'a - definicja, funktory logiczne: koniunkcja, alternatywa, alternatywa rozłączna (XOR), negacja, negacja alternatywy (NOR), negacja koniunkcji (NAND) wraz z symbolami ich bramek logicznych, główne tautologie algebry Boole'a (m.in. prawa de Morgana) i metoda sprawdzania czy dane wyrażenie logiczne jest tautologią przy pomocy tablic prawdy. Informacja o układach cyfrowych działających w oparciu o algebrę Boole’a i ich zastosowaniu w budowie komputerów.</w:t>
            </w: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 xml:space="preserve">5. Algorytmy - definicja, podział algorytmów, wybór optymalnego algorytmu dla danego problemu, ogólne informacje o złożoności obliczeniowej algorytmów </w:t>
            </w: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 xml:space="preserve">6. Schematy blokowe - sposoby opisu algorytmów w postaci graficznej (schematy) i tekstowej (pseudokod) oraz ich wady i zalety, objaśnienie bloczków stosowanych na schematach (operacje we-wy, obliczeniowe, decyzyjne), przykładowe zastosowania schematów blokowych do opisu prostych problemów matematycznych (rozwiązywanie równań I i II stopnia) </w:t>
            </w: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 xml:space="preserve">7. Dokładnie omówienie prostych algorytmów - algorytm Euklidesa, sito Eratostenesa, różne algorytmy sortowania, algorytmy wyszukujące wybrane elementy ze zbioru. Informacja o uniwersalnych strukturach danych (tablice, stosy, kolejki, listy). </w:t>
            </w: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 xml:space="preserve">8. Wprowadzenie do języków programowania - definicja języków programowania i ich podział (niskiego i wysokiego poziomu, interpretowane i kompilowane), cechy szczególne głównych dziś języków (C/C++, Java, języki skryptowe) i specyfika stosowania (kod natywny, maszyna wirtualna), ogólne informacje o środowiskach programistycznych </w:t>
            </w: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 xml:space="preserve">9. Podstawy języka C  - proste typy zmiennych i ich użycie, operatory arytmetyczne, relacyjne  i logiczne, wyrażenie warunkowe i pętle, używanie własnych funkcji, biblioteki i dyrektywa preprocesora, operacje wejścia-wyjścia i formatowanie wyjścia tekstowego, struktura prostego programu w C </w:t>
            </w: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sz w:val="22"/>
                <w:szCs w:val="22"/>
              </w:rPr>
            </w:pPr>
            <w:r w:rsidRPr="00426F6C">
              <w:rPr>
                <w:sz w:val="22"/>
                <w:szCs w:val="22"/>
              </w:rPr>
              <w:t>10. Systemy operacyjne - definicja ogólna, historia i podział, budowa, wielodostęp i wielozadaniowość, definicja procesu i komunikacja pomiędzy nimi. Współpraca systemu operacyjnego z oprogramowania użytkowym i sprzętem (hardware).</w:t>
            </w:r>
          </w:p>
          <w:p w:rsidR="008739A6" w:rsidRPr="00426F6C" w:rsidRDefault="008739A6" w:rsidP="00426F6C">
            <w:pPr>
              <w:ind w:left="213"/>
              <w:jc w:val="both"/>
              <w:rPr>
                <w:b/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 xml:space="preserve"> 24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426F6C" w:rsidRP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- Chalk B. S., „Organizacja i architektura komputerów”, WN-T Warszawa 1998</w:t>
            </w:r>
          </w:p>
          <w:p w:rsidR="00426F6C" w:rsidRP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- Metzger Piotr, „Anatomia PC”, HELION Gliwice 2004</w:t>
            </w:r>
          </w:p>
          <w:p w:rsidR="00426F6C" w:rsidRP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>- Stephen Prata, „Język C. Szkoła programowania.”, HELION Gliwice 2006</w:t>
            </w:r>
          </w:p>
          <w:p w:rsidR="00426F6C" w:rsidRPr="00426F6C" w:rsidRDefault="00426F6C" w:rsidP="00426F6C">
            <w:pPr>
              <w:jc w:val="both"/>
              <w:rPr>
                <w:rFonts w:eastAsia="Calibri"/>
                <w:sz w:val="22"/>
                <w:szCs w:val="22"/>
              </w:rPr>
            </w:pPr>
            <w:r w:rsidRPr="00426F6C">
              <w:rPr>
                <w:rFonts w:eastAsia="Calibri"/>
                <w:sz w:val="22"/>
                <w:szCs w:val="22"/>
              </w:rPr>
              <w:t xml:space="preserve">- </w:t>
            </w:r>
            <w:r w:rsidRPr="00426F6C">
              <w:rPr>
                <w:sz w:val="22"/>
                <w:szCs w:val="22"/>
              </w:rPr>
              <w:t>Abraham Silberschatz, „Podstawy systemów operacyjnych”, WN-T Warszawa 2005</w:t>
            </w:r>
          </w:p>
          <w:p w:rsidR="008739A6" w:rsidRPr="00426F6C" w:rsidRDefault="008739A6" w:rsidP="00426F6C">
            <w:pPr>
              <w:ind w:left="213"/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8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DB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Obszar nauk technicznych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DB1960" w:rsidRDefault="00DB1960" w:rsidP="00DB1960">
            <w:r>
              <w:t>2 pkt ECTS:</w:t>
            </w:r>
          </w:p>
          <w:p w:rsidR="00DB1960" w:rsidRDefault="00DB1960" w:rsidP="00DB1960">
            <w:r>
              <w:t xml:space="preserve"> </w:t>
            </w:r>
            <w:r>
              <w:sym w:font="Symbol" w:char="F02D"/>
            </w:r>
            <w:r>
              <w:t xml:space="preserve"> Uczestnictwo w wykładach: 15 h</w:t>
            </w:r>
          </w:p>
          <w:p w:rsidR="00DB1960" w:rsidRDefault="00DB1960" w:rsidP="00DB1960">
            <w:r>
              <w:t xml:space="preserve"> </w:t>
            </w:r>
            <w:r>
              <w:sym w:font="Symbol" w:char="F02D"/>
            </w:r>
            <w:r>
              <w:t xml:space="preserve"> Uczestnictwo w ćwiczeniach laboratoryjnych: 30 h (zajęcia praktyczne)</w:t>
            </w:r>
          </w:p>
          <w:p w:rsidR="00DB1960" w:rsidRDefault="00DB1960" w:rsidP="00DB1960">
            <w:r>
              <w:t xml:space="preserve"> </w:t>
            </w:r>
            <w:r>
              <w:sym w:font="Symbol" w:char="F02D"/>
            </w:r>
            <w:r>
              <w:t xml:space="preserve"> Konsultacje z wykładowcą: 10 h </w:t>
            </w:r>
          </w:p>
          <w:p w:rsidR="00DB1960" w:rsidRDefault="00DB1960" w:rsidP="00DB1960">
            <w:r>
              <w:t>2  pkt ECTS (praca własna):</w:t>
            </w:r>
          </w:p>
          <w:p w:rsidR="00DB1960" w:rsidRDefault="00DB1960" w:rsidP="00DB1960">
            <w:r>
              <w:t>- Samodzielne przygotowanie do zajęć laboratoryjnych 30h</w:t>
            </w:r>
          </w:p>
          <w:p w:rsidR="00DB1960" w:rsidRDefault="00DB1960" w:rsidP="00DB1960">
            <w:r>
              <w:t xml:space="preserve">- Samodzielne przygotowanie do kolokwiów i zaliczenia 30 h </w:t>
            </w:r>
          </w:p>
          <w:p w:rsidR="008739A6" w:rsidRPr="00C34194" w:rsidRDefault="00DB1960" w:rsidP="00DB1960">
            <w:pPr>
              <w:rPr>
                <w:sz w:val="22"/>
                <w:szCs w:val="22"/>
              </w:rPr>
            </w:pPr>
            <w:r>
              <w:t>Łączny nakład pracy studenta: 115 h</w:t>
            </w:r>
            <w:r>
              <w:rPr>
                <w:sz w:val="22"/>
                <w:szCs w:val="22"/>
              </w:rPr>
              <w:t>  </w:t>
            </w:r>
            <w:r w:rsidR="008739A6" w:rsidRPr="00C34194">
              <w:rPr>
                <w:sz w:val="22"/>
                <w:szCs w:val="22"/>
              </w:rPr>
              <w:t> 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7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DB1960">
              <w:rPr>
                <w:sz w:val="22"/>
                <w:szCs w:val="22"/>
              </w:rPr>
              <w:t>2 (55 h)</w:t>
            </w:r>
          </w:p>
        </w:tc>
      </w:tr>
      <w:tr w:rsidR="008739A6" w:rsidRPr="00C34194" w:rsidTr="006C00E4">
        <w:trPr>
          <w:trHeight w:val="5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DB1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(60 h)</w:t>
            </w:r>
          </w:p>
        </w:tc>
      </w:tr>
    </w:tbl>
    <w:p w:rsidR="000238DA" w:rsidRDefault="000238DA" w:rsidP="006C00E4"/>
    <w:sectPr w:rsidR="000238DA" w:rsidSect="00690DCD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90" w:rsidRDefault="00D26C90">
      <w:r>
        <w:separator/>
      </w:r>
    </w:p>
  </w:endnote>
  <w:endnote w:type="continuationSeparator" w:id="0">
    <w:p w:rsidR="00D26C90" w:rsidRDefault="00D2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90" w:rsidRDefault="00D26C90">
      <w:r>
        <w:separator/>
      </w:r>
    </w:p>
  </w:footnote>
  <w:footnote w:type="continuationSeparator" w:id="0">
    <w:p w:rsidR="00D26C90" w:rsidRDefault="00D2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6A7E"/>
    <w:multiLevelType w:val="hybridMultilevel"/>
    <w:tmpl w:val="C5AAC32C"/>
    <w:lvl w:ilvl="0" w:tplc="E3A4AF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86F"/>
    <w:multiLevelType w:val="multilevel"/>
    <w:tmpl w:val="734CAF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820"/>
    <w:multiLevelType w:val="hybridMultilevel"/>
    <w:tmpl w:val="D6A4F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44D0"/>
    <w:multiLevelType w:val="hybridMultilevel"/>
    <w:tmpl w:val="1CA2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2F89"/>
    <w:multiLevelType w:val="hybridMultilevel"/>
    <w:tmpl w:val="03008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D1E21"/>
    <w:multiLevelType w:val="hybridMultilevel"/>
    <w:tmpl w:val="7C30A7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92766"/>
    <w:multiLevelType w:val="hybridMultilevel"/>
    <w:tmpl w:val="54CEBB7A"/>
    <w:lvl w:ilvl="0" w:tplc="0415000D">
      <w:start w:val="1"/>
      <w:numFmt w:val="bullet"/>
      <w:lvlText w:val=""/>
      <w:lvlJc w:val="left"/>
      <w:pPr>
        <w:ind w:left="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7393E"/>
    <w:multiLevelType w:val="hybridMultilevel"/>
    <w:tmpl w:val="874A9E86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619FE"/>
    <w:multiLevelType w:val="hybridMultilevel"/>
    <w:tmpl w:val="BF28D978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F53DB"/>
    <w:multiLevelType w:val="hybridMultilevel"/>
    <w:tmpl w:val="E87EB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D6AFB"/>
    <w:multiLevelType w:val="hybridMultilevel"/>
    <w:tmpl w:val="BBD097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E"/>
    <w:rsid w:val="000074CC"/>
    <w:rsid w:val="00013770"/>
    <w:rsid w:val="000238DA"/>
    <w:rsid w:val="00025489"/>
    <w:rsid w:val="00030CF5"/>
    <w:rsid w:val="00032F45"/>
    <w:rsid w:val="000358A6"/>
    <w:rsid w:val="00085AEC"/>
    <w:rsid w:val="000864AA"/>
    <w:rsid w:val="000C6149"/>
    <w:rsid w:val="001225C4"/>
    <w:rsid w:val="001757A2"/>
    <w:rsid w:val="001A53A9"/>
    <w:rsid w:val="001A5485"/>
    <w:rsid w:val="001E4708"/>
    <w:rsid w:val="001F2992"/>
    <w:rsid w:val="002075C8"/>
    <w:rsid w:val="00231907"/>
    <w:rsid w:val="00240A9C"/>
    <w:rsid w:val="002559DF"/>
    <w:rsid w:val="002E2CC3"/>
    <w:rsid w:val="003A211A"/>
    <w:rsid w:val="003E1A08"/>
    <w:rsid w:val="003F745E"/>
    <w:rsid w:val="00426F6C"/>
    <w:rsid w:val="00427E6B"/>
    <w:rsid w:val="0044238E"/>
    <w:rsid w:val="00450202"/>
    <w:rsid w:val="0045332F"/>
    <w:rsid w:val="00497057"/>
    <w:rsid w:val="004F25CB"/>
    <w:rsid w:val="00516DB7"/>
    <w:rsid w:val="00530AF8"/>
    <w:rsid w:val="005479C7"/>
    <w:rsid w:val="005B1BA3"/>
    <w:rsid w:val="005B4F5F"/>
    <w:rsid w:val="005E62BC"/>
    <w:rsid w:val="005F6141"/>
    <w:rsid w:val="00604703"/>
    <w:rsid w:val="00611786"/>
    <w:rsid w:val="0061488B"/>
    <w:rsid w:val="0065685E"/>
    <w:rsid w:val="0067604B"/>
    <w:rsid w:val="00690DCD"/>
    <w:rsid w:val="006927C9"/>
    <w:rsid w:val="006A5032"/>
    <w:rsid w:val="006C00E4"/>
    <w:rsid w:val="006D4261"/>
    <w:rsid w:val="006F77EB"/>
    <w:rsid w:val="00707BD6"/>
    <w:rsid w:val="00707FCC"/>
    <w:rsid w:val="00712ACD"/>
    <w:rsid w:val="00717194"/>
    <w:rsid w:val="00775C99"/>
    <w:rsid w:val="00795CC1"/>
    <w:rsid w:val="007A5DBE"/>
    <w:rsid w:val="007E039C"/>
    <w:rsid w:val="007F3516"/>
    <w:rsid w:val="008015B4"/>
    <w:rsid w:val="00865DBF"/>
    <w:rsid w:val="008739A6"/>
    <w:rsid w:val="008C704D"/>
    <w:rsid w:val="00966B71"/>
    <w:rsid w:val="0097332E"/>
    <w:rsid w:val="009864DC"/>
    <w:rsid w:val="009C18CE"/>
    <w:rsid w:val="009F5AE7"/>
    <w:rsid w:val="00A43743"/>
    <w:rsid w:val="00A624E4"/>
    <w:rsid w:val="00A908D5"/>
    <w:rsid w:val="00B00178"/>
    <w:rsid w:val="00B04E5C"/>
    <w:rsid w:val="00B24357"/>
    <w:rsid w:val="00B535BC"/>
    <w:rsid w:val="00B70C36"/>
    <w:rsid w:val="00B80773"/>
    <w:rsid w:val="00B912B5"/>
    <w:rsid w:val="00BA5936"/>
    <w:rsid w:val="00BA7049"/>
    <w:rsid w:val="00BE2560"/>
    <w:rsid w:val="00BF6D45"/>
    <w:rsid w:val="00C34194"/>
    <w:rsid w:val="00C600E6"/>
    <w:rsid w:val="00CE752C"/>
    <w:rsid w:val="00CE7DA1"/>
    <w:rsid w:val="00D102CB"/>
    <w:rsid w:val="00D1080E"/>
    <w:rsid w:val="00D26C90"/>
    <w:rsid w:val="00D40F9C"/>
    <w:rsid w:val="00D42E36"/>
    <w:rsid w:val="00D43B9D"/>
    <w:rsid w:val="00D51E91"/>
    <w:rsid w:val="00D60711"/>
    <w:rsid w:val="00DA1429"/>
    <w:rsid w:val="00DA5E60"/>
    <w:rsid w:val="00DB1960"/>
    <w:rsid w:val="00DD53F8"/>
    <w:rsid w:val="00DE6ACF"/>
    <w:rsid w:val="00DF505D"/>
    <w:rsid w:val="00E36A3B"/>
    <w:rsid w:val="00E879E2"/>
    <w:rsid w:val="00E96876"/>
    <w:rsid w:val="00EC3A48"/>
    <w:rsid w:val="00EE211B"/>
    <w:rsid w:val="00EE5A85"/>
    <w:rsid w:val="00F04324"/>
    <w:rsid w:val="00F05F17"/>
    <w:rsid w:val="00F10152"/>
    <w:rsid w:val="00F31726"/>
    <w:rsid w:val="00F31837"/>
    <w:rsid w:val="00F45CAE"/>
    <w:rsid w:val="00F45CD0"/>
    <w:rsid w:val="00F50552"/>
    <w:rsid w:val="00F63837"/>
    <w:rsid w:val="00F81A9A"/>
    <w:rsid w:val="00FC1AE0"/>
    <w:rsid w:val="00FC4BDE"/>
    <w:rsid w:val="00FD3E5E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E198F7-4359-449F-BD1E-1F27287F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8C7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70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 STUDIÓW ……………………</vt:lpstr>
    </vt:vector>
  </TitlesOfParts>
  <Company>PWSZ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 STUDIÓW ……………………</dc:title>
  <dc:creator>EW</dc:creator>
  <cp:lastModifiedBy>AGH</cp:lastModifiedBy>
  <cp:revision>2</cp:revision>
  <cp:lastPrinted>2012-04-13T11:52:00Z</cp:lastPrinted>
  <dcterms:created xsi:type="dcterms:W3CDTF">2016-03-24T10:29:00Z</dcterms:created>
  <dcterms:modified xsi:type="dcterms:W3CDTF">2016-03-24T10:29:00Z</dcterms:modified>
</cp:coreProperties>
</file>