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9E" w:rsidRDefault="005F0AE9" w:rsidP="00406A9E">
      <w:pPr>
        <w:ind w:left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Dr </w:t>
      </w:r>
      <w:r w:rsidR="00406A9E">
        <w:rPr>
          <w:b/>
          <w:sz w:val="18"/>
          <w:szCs w:val="18"/>
        </w:rPr>
        <w:t>Agnieszka Mocyk</w:t>
      </w:r>
    </w:p>
    <w:p w:rsidR="005F0AE9" w:rsidRDefault="005F0AE9" w:rsidP="00406A9E">
      <w:pPr>
        <w:ind w:left="180"/>
        <w:jc w:val="both"/>
        <w:rPr>
          <w:b/>
          <w:sz w:val="18"/>
          <w:szCs w:val="18"/>
        </w:rPr>
      </w:pPr>
    </w:p>
    <w:p w:rsidR="00406A9E" w:rsidRPr="005F0AE9" w:rsidRDefault="00406A9E" w:rsidP="005F0AE9">
      <w:pPr>
        <w:ind w:left="180"/>
        <w:jc w:val="center"/>
        <w:rPr>
          <w:b/>
          <w:caps/>
          <w:sz w:val="18"/>
          <w:szCs w:val="18"/>
        </w:rPr>
      </w:pPr>
      <w:r w:rsidRPr="005F0AE9">
        <w:rPr>
          <w:b/>
          <w:caps/>
          <w:sz w:val="18"/>
          <w:szCs w:val="18"/>
        </w:rPr>
        <w:t>Literatura pozytywizmu, Młodej Polski i dwudziestolecia międzywojennego</w:t>
      </w:r>
      <w:bookmarkStart w:id="0" w:name="_GoBack"/>
      <w:bookmarkEnd w:id="0"/>
      <w:r w:rsidRPr="005F0AE9">
        <w:rPr>
          <w:b/>
          <w:caps/>
          <w:sz w:val="18"/>
          <w:szCs w:val="18"/>
        </w:rPr>
        <w:t xml:space="preserve"> zagadnienia egzaminacyjne</w:t>
      </w:r>
    </w:p>
    <w:p w:rsidR="00406A9E" w:rsidRDefault="00406A9E" w:rsidP="00406A9E">
      <w:pPr>
        <w:ind w:left="180"/>
        <w:jc w:val="both"/>
        <w:rPr>
          <w:b/>
          <w:sz w:val="18"/>
          <w:szCs w:val="18"/>
        </w:rPr>
      </w:pPr>
    </w:p>
    <w:p w:rsidR="00406A9E" w:rsidRDefault="00406A9E" w:rsidP="00406A9E">
      <w:pPr>
        <w:ind w:left="180"/>
        <w:jc w:val="both"/>
        <w:rPr>
          <w:b/>
          <w:sz w:val="18"/>
          <w:szCs w:val="18"/>
        </w:rPr>
      </w:pPr>
    </w:p>
    <w:p w:rsidR="00406A9E" w:rsidRDefault="00406A9E" w:rsidP="00406A9E">
      <w:pPr>
        <w:numPr>
          <w:ilvl w:val="0"/>
          <w:numId w:val="1"/>
        </w:numPr>
        <w:tabs>
          <w:tab w:val="num" w:pos="25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„Pozytywizm warszawski”: reprezentanci, program, tekstowe manifestacje.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Dziewiętnastowieczna proza tendencyjna.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Proza dojrzałego realizmu.</w:t>
      </w:r>
    </w:p>
    <w:p w:rsidR="00406A9E" w:rsidRPr="00814CE5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Naturalizm polski i europejski.</w:t>
      </w:r>
    </w:p>
    <w:p w:rsidR="00406A9E" w:rsidRPr="00814CE5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Powieść historyczna drugiej połowy XIX wieku.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Poezja drugiej połowy XIX wieku (Adam Asnyk, Maria Konopnicka i inni).</w:t>
      </w:r>
    </w:p>
    <w:p w:rsidR="00406A9E" w:rsidRDefault="00406A9E" w:rsidP="00406A9E">
      <w:pPr>
        <w:numPr>
          <w:ilvl w:val="0"/>
          <w:numId w:val="1"/>
        </w:numPr>
        <w:tabs>
          <w:tab w:val="num" w:pos="25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Elizy Orzeszkowej.</w:t>
      </w:r>
    </w:p>
    <w:p w:rsidR="00406A9E" w:rsidRDefault="00406A9E" w:rsidP="00406A9E">
      <w:pPr>
        <w:numPr>
          <w:ilvl w:val="0"/>
          <w:numId w:val="1"/>
        </w:numPr>
        <w:tabs>
          <w:tab w:val="num" w:pos="25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Bolesława Prusa.</w:t>
      </w:r>
    </w:p>
    <w:p w:rsidR="00406A9E" w:rsidRDefault="00406A9E" w:rsidP="00406A9E">
      <w:pPr>
        <w:numPr>
          <w:ilvl w:val="0"/>
          <w:numId w:val="1"/>
        </w:numPr>
        <w:tabs>
          <w:tab w:val="num" w:pos="25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Henryka Sienkiewicza.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Młodopolskie życie literackie. 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Ważniejsze młodopolskie polemiki literackie.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Dekadentyzm: termin, światopogląd, osobowość dekadencka, wzorzec estetyczny.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Dekadentyzm w Polsce.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Symbolizm: podstawy filozoficzne, teoria i praktyka literacka.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Nurt pesymistyczno-dekadencki w liryce młodopolskiej.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Nurt odrodzeńczy w liryce młodopolskiej.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Nurt </w:t>
      </w:r>
      <w:proofErr w:type="spellStart"/>
      <w:r>
        <w:rPr>
          <w:b/>
          <w:sz w:val="18"/>
          <w:szCs w:val="18"/>
        </w:rPr>
        <w:t>preekspresjonistyczny</w:t>
      </w:r>
      <w:proofErr w:type="spellEnd"/>
      <w:r>
        <w:rPr>
          <w:b/>
          <w:sz w:val="18"/>
          <w:szCs w:val="18"/>
        </w:rPr>
        <w:t xml:space="preserve"> w liryce młodopolskiej.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Nurt klasycystyczny w liryce młodopolskiej. 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Franciszkanizm</w:t>
      </w:r>
      <w:proofErr w:type="spellEnd"/>
      <w:r>
        <w:rPr>
          <w:b/>
          <w:sz w:val="18"/>
          <w:szCs w:val="18"/>
        </w:rPr>
        <w:t xml:space="preserve"> w liryce młodopolskiej.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Estetyka powieści młodopolskiej: tradycja i nowatorstwo (Stefan Żeromski, Władysław Stanisław Reymont, Wacław Berent, Karol Irzykowski).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Odmiana spowiednicza i poetycka prozy modernistycznej.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Główne kręgi tematyczno-problemowe powieści młodopolskiej.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Młodopolska powieść historyczna.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Dramat realistyczno-naturalistyczny w okresie Młodej Polski.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Dramat poetycki w okresie Młodej Polski.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Poezja Kazimierza Przerwy-Tetmajera.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Poezja Leopolda Staffa.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Jana Kasprowicza.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Tadeusza Micińskiego.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Stefana Żeromskiego.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Twórczość Stanisława Przybyszewskiego.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Stanisława Wyspiańskiego.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Życie literackie w dwudziestoleciu międzywojennym.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Ekspresjonizm.</w:t>
      </w:r>
      <w:r>
        <w:rPr>
          <w:b/>
          <w:color w:val="008080"/>
          <w:sz w:val="18"/>
          <w:szCs w:val="18"/>
        </w:rPr>
        <w:t xml:space="preserve">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Futuryzm.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Awangarda Krakowska.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Druga Awangarda.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Poezja typu skamandryckiego.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Główne odmiany prozy w dwudziestoleciu międzywojennym.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Proza psychologiczna w dwudziestoleciu (Zofia Nałkowska, Jarosław Iwaszkiewicz, Maria Kuncewiczowa).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Dramat realistyczny o tematyce współczesnej w dwudziestoleciu międzywojennym.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Proza Brunona Schulza.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Przedwojenna twórczość Zofii Nałkowskiej.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Przedwojenna twórczość Witolda Gombrowicza.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Przedwojenna poezja Czesława Miłosza.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Przedwojenna poezja Juliana Przybosia.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Twórczość Stanisława Ignacego Witkiewicza. 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Bolesława Leśmiana.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Twórczość Juliana Tuwima do 1939 roku.</w:t>
      </w:r>
    </w:p>
    <w:p w:rsidR="00406A9E" w:rsidRDefault="00406A9E" w:rsidP="00406A9E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Poezja Józefa Czechowicza.</w:t>
      </w:r>
    </w:p>
    <w:p w:rsidR="00406A9E" w:rsidRDefault="00406A9E" w:rsidP="00406A9E"/>
    <w:p w:rsidR="00406A9E" w:rsidRDefault="00406A9E" w:rsidP="00406A9E"/>
    <w:p w:rsidR="00406A9E" w:rsidRDefault="00406A9E" w:rsidP="00406A9E"/>
    <w:p w:rsidR="00406A9E" w:rsidRDefault="00406A9E" w:rsidP="00406A9E"/>
    <w:p w:rsidR="00406A9E" w:rsidRDefault="00406A9E" w:rsidP="00406A9E"/>
    <w:p w:rsidR="008E07CC" w:rsidRDefault="008E07CC"/>
    <w:sectPr w:rsidR="008E07CC" w:rsidSect="007D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913"/>
    <w:multiLevelType w:val="hybridMultilevel"/>
    <w:tmpl w:val="3AA2C2C8"/>
    <w:lvl w:ilvl="0" w:tplc="81EA8A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E"/>
    <w:rsid w:val="00406A9E"/>
    <w:rsid w:val="005F0AE9"/>
    <w:rsid w:val="00747088"/>
    <w:rsid w:val="008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MP</cp:lastModifiedBy>
  <cp:revision>2</cp:revision>
  <cp:lastPrinted>2014-09-30T14:52:00Z</cp:lastPrinted>
  <dcterms:created xsi:type="dcterms:W3CDTF">2014-09-30T14:35:00Z</dcterms:created>
  <dcterms:modified xsi:type="dcterms:W3CDTF">2015-10-05T14:29:00Z</dcterms:modified>
</cp:coreProperties>
</file>