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3EB9" w:rsidRDefault="00343D5C" w:rsidP="00E93EB9">
      <w:pPr>
        <w:jc w:val="both"/>
        <w:rPr>
          <w:rFonts w:ascii="Tahoma" w:eastAsia="Times New Roman" w:hAnsi="Tahoma" w:cs="Tahoma"/>
          <w:sz w:val="24"/>
          <w:szCs w:val="24"/>
          <w:lang w:eastAsia="pl-PL"/>
        </w:rPr>
      </w:pPr>
      <w:r>
        <w:rPr>
          <w:rFonts w:ascii="Tahoma" w:eastAsia="Times New Roman" w:hAnsi="Tahoma" w:cs="Tahoma"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-9525</wp:posOffset>
            </wp:positionH>
            <wp:positionV relativeFrom="topMargin">
              <wp:posOffset>0</wp:posOffset>
            </wp:positionV>
            <wp:extent cx="7581900" cy="2752725"/>
            <wp:effectExtent l="0" t="0" r="0" b="9525"/>
            <wp:wrapSquare wrapText="bothSides"/>
            <wp:docPr id="2" name="Picture 2" descr="C:\Users\Grzegorz\Desktop\baner-on-2016-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zegorz\Desktop\baner-on-2016-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3EB9" w:rsidRPr="00E93EB9" w:rsidRDefault="00E93EB9" w:rsidP="00E93EB9">
      <w:pPr>
        <w:jc w:val="both"/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ar-SA"/>
        </w:rPr>
      </w:pPr>
      <w:r w:rsidRPr="00E93EB9"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ar-SA"/>
        </w:rPr>
        <w:t>Szanowni Państwo,</w:t>
      </w:r>
    </w:p>
    <w:p w:rsidR="003B6FAE" w:rsidRPr="00E93EB9" w:rsidRDefault="003B6FAE" w:rsidP="00E93EB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E93EB9" w:rsidRPr="00E93EB9" w:rsidRDefault="00E93EB9" w:rsidP="00F82565">
      <w:pPr>
        <w:suppressAutoHyphens/>
        <w:spacing w:after="0"/>
        <w:jc w:val="both"/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w</w:t>
      </w:r>
      <w:r w:rsidRPr="00E93EB9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 xml:space="preserve"> dniu </w:t>
      </w:r>
      <w:r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ar-SA"/>
        </w:rPr>
        <w:t>09</w:t>
      </w:r>
      <w:r w:rsidRPr="00E93EB9"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ar-SA"/>
        </w:rPr>
        <w:t xml:space="preserve"> listopada 2016 r. Uniwersytet Medyczny w Łodzi wraz z  Fundacją Łódź Akademicka</w:t>
      </w:r>
      <w:r w:rsidRPr="00E93EB9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 xml:space="preserve"> organizuje już po raz trzeci </w:t>
      </w:r>
      <w:r w:rsidRPr="00E93EB9"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ar-SA"/>
        </w:rPr>
        <w:t>konferencję „Niepełnosprawni na rynku pracy”.</w:t>
      </w:r>
    </w:p>
    <w:p w:rsidR="00E93EB9" w:rsidRPr="00E93EB9" w:rsidRDefault="00E93EB9" w:rsidP="00E93EB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ar-SA"/>
        </w:rPr>
      </w:pPr>
    </w:p>
    <w:p w:rsidR="00E93EB9" w:rsidRPr="00E93EB9" w:rsidRDefault="00E93EB9" w:rsidP="00E93EB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93EB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Celem konferencji jest umożliwienie osobom niepełnosprawnym bezpośredniego spotkania </w:t>
      </w:r>
      <w:r w:rsidRPr="00E93EB9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z pracodawcami oraz dostępu do udziału w działaniach, które zwiększą ich szansę na znalezienie właściwej dla siebie pracy, praktyki czy stażu. Ponadto chcemy promować najbardziej rozwojowe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E93EB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i przedsiębiorcze firmy, tworzące nowe miejsca pracy na terenie kraju, ale również te których produkty dotyczą szeroko rozumianej niepełnosprawności , rehabilitacji oraz opieki zdrowotnej skierowanej </w:t>
      </w:r>
      <w:r w:rsidR="0070021D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E93EB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do potrzeb osób z niepełnosprawnościami. </w:t>
      </w:r>
    </w:p>
    <w:p w:rsidR="00E93EB9" w:rsidRPr="00E93EB9" w:rsidRDefault="00E93EB9" w:rsidP="00E93EB9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93EB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Konferencja będzie okazją do tego, aby w szerokim gronie specjalistów rozmawiać </w:t>
      </w:r>
      <w:r w:rsidRPr="00E93EB9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o problemach osób z niepełnospra</w:t>
      </w:r>
      <w:r w:rsidR="00BC42F2">
        <w:rPr>
          <w:rFonts w:ascii="Times New Roman" w:eastAsia="Times New Roman" w:hAnsi="Times New Roman" w:cs="Times New Roman"/>
          <w:sz w:val="24"/>
          <w:szCs w:val="24"/>
          <w:lang w:eastAsia="pl-PL"/>
        </w:rPr>
        <w:t>wnościami. Szczególnie debatować</w:t>
      </w:r>
      <w:r w:rsidRPr="00E93EB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 szeroko rozumianym rynku pracy. Cieszymy się, że dwie edycje konferencji cieszyły  się dużym zainteresowaniem, ponieważ świadczy to randze problemu, który podjęliśmy. Konferencja to również okazja do spotkania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E93EB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i wysłuchania wykładów osób, które swoją niepełnosprawność „przekuły” w sukces </w:t>
      </w:r>
      <w:r w:rsidRPr="00E93EB9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i pokazały, że ich determinacja i siła charakteru mogą pokonać wszystkie przeciwności losu. </w:t>
      </w:r>
      <w:r>
        <w:rPr>
          <w:rFonts w:ascii="Times New Roman" w:eastAsia="Calibri" w:hAnsi="Times New Roman" w:cs="Times New Roman"/>
          <w:sz w:val="24"/>
          <w:szCs w:val="24"/>
        </w:rPr>
        <w:t xml:space="preserve">Tegorocznym gościem specjalnym będzie </w:t>
      </w:r>
      <w:r w:rsidRPr="00E93EB9">
        <w:rPr>
          <w:rFonts w:ascii="Times New Roman" w:eastAsia="Calibri" w:hAnsi="Times New Roman" w:cs="Times New Roman"/>
          <w:b/>
          <w:sz w:val="24"/>
          <w:szCs w:val="24"/>
        </w:rPr>
        <w:t xml:space="preserve">Monika </w:t>
      </w:r>
      <w:proofErr w:type="spellStart"/>
      <w:r w:rsidRPr="00E93EB9">
        <w:rPr>
          <w:rFonts w:ascii="Times New Roman" w:eastAsia="Calibri" w:hAnsi="Times New Roman" w:cs="Times New Roman"/>
          <w:b/>
          <w:sz w:val="24"/>
          <w:szCs w:val="24"/>
        </w:rPr>
        <w:t>Kuszyńska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- </w:t>
      </w:r>
      <w:r w:rsidR="00BC42F2" w:rsidRPr="00BC42F2">
        <w:rPr>
          <w:rFonts w:ascii="Times New Roman" w:hAnsi="Times New Roman" w:cs="Times New Roman"/>
          <w:sz w:val="24"/>
          <w:szCs w:val="24"/>
        </w:rPr>
        <w:t xml:space="preserve">polska piosenkarka i autorka tekstów, wokalistka zespołu </w:t>
      </w:r>
      <w:proofErr w:type="spellStart"/>
      <w:r w:rsidR="00BC42F2" w:rsidRPr="00BC42F2">
        <w:rPr>
          <w:rFonts w:ascii="Times New Roman" w:hAnsi="Times New Roman" w:cs="Times New Roman"/>
          <w:sz w:val="24"/>
          <w:szCs w:val="24"/>
        </w:rPr>
        <w:t>Varius</w:t>
      </w:r>
      <w:proofErr w:type="spellEnd"/>
      <w:r w:rsidR="00BC42F2" w:rsidRPr="00BC42F2">
        <w:rPr>
          <w:rFonts w:ascii="Times New Roman" w:hAnsi="Times New Roman" w:cs="Times New Roman"/>
          <w:sz w:val="24"/>
          <w:szCs w:val="24"/>
        </w:rPr>
        <w:t xml:space="preserve"> Manx w latach 2000–2010, reprezentantka Polski podczas 60. Konkursu Piosenki Eurowizji w 2015 roku.</w:t>
      </w:r>
    </w:p>
    <w:p w:rsidR="00E93EB9" w:rsidRPr="00E93EB9" w:rsidRDefault="00E93EB9" w:rsidP="00E93EB9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93EB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Konferencja „Niepełnosprawni na rynku pracy” to szereg wykładów, debat oraz prelekcji, ale to również Giełda Pracy, którą organizujemy wspólnie z Polską Organizacją Pracodawców Osób Niepełnosprawnych. </w:t>
      </w:r>
    </w:p>
    <w:p w:rsidR="00343D5C" w:rsidRDefault="00E93EB9" w:rsidP="005D3C47">
      <w:pPr>
        <w:suppressAutoHyphens/>
        <w:spacing w:after="0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  <w:r w:rsidRPr="00E93EB9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 xml:space="preserve">Liczymy na ok. </w:t>
      </w:r>
      <w:r w:rsidRPr="00E93EB9"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ar-SA"/>
        </w:rPr>
        <w:t>100 uczestników</w:t>
      </w:r>
      <w:r w:rsidRPr="00E93EB9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, którymi będą osoby niepełnosprawne, pełnomocnicy uczelni wyższych ds. osób niepełnosprawnych, pracodawcy, studenci oraz szerokie grono zainteresowane tematyką osób niepełnosprawnych.</w:t>
      </w:r>
    </w:p>
    <w:p w:rsidR="00FE4A9D" w:rsidRPr="005D3C47" w:rsidRDefault="00FE4A9D" w:rsidP="005D3C47">
      <w:pPr>
        <w:suppressAutoHyphens/>
        <w:spacing w:after="0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Zapraszamy!</w:t>
      </w:r>
      <w:bookmarkStart w:id="0" w:name="_GoBack"/>
      <w:bookmarkEnd w:id="0"/>
    </w:p>
    <w:sectPr w:rsidR="00FE4A9D" w:rsidRPr="005D3C47" w:rsidSect="00343D5C">
      <w:headerReference w:type="default" r:id="rId9"/>
      <w:footerReference w:type="default" r:id="rId10"/>
      <w:pgSz w:w="11906" w:h="16838"/>
      <w:pgMar w:top="1453" w:right="851" w:bottom="1418" w:left="851" w:header="28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482D" w:rsidRDefault="001C482D" w:rsidP="005139DB">
      <w:pPr>
        <w:spacing w:after="0" w:line="240" w:lineRule="auto"/>
      </w:pPr>
      <w:r>
        <w:separator/>
      </w:r>
    </w:p>
  </w:endnote>
  <w:endnote w:type="continuationSeparator" w:id="0">
    <w:p w:rsidR="001C482D" w:rsidRDefault="001C482D" w:rsidP="005139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10114" w:type="dxa"/>
      <w:tblInd w:w="-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2"/>
      <w:gridCol w:w="222"/>
      <w:gridCol w:w="9670"/>
    </w:tblGrid>
    <w:tr w:rsidR="00763544" w:rsidTr="00F82565">
      <w:trPr>
        <w:trHeight w:val="1732"/>
      </w:trPr>
      <w:tc>
        <w:tcPr>
          <w:tcW w:w="224" w:type="dxa"/>
          <w:vAlign w:val="center"/>
        </w:tcPr>
        <w:p w:rsidR="00763544" w:rsidRDefault="00763544" w:rsidP="00F82565">
          <w:pPr>
            <w:pStyle w:val="Stopka"/>
          </w:pPr>
        </w:p>
      </w:tc>
      <w:tc>
        <w:tcPr>
          <w:tcW w:w="224" w:type="dxa"/>
          <w:vAlign w:val="center"/>
        </w:tcPr>
        <w:p w:rsidR="00763544" w:rsidRDefault="00763544" w:rsidP="00763544">
          <w:pPr>
            <w:pStyle w:val="Stopka"/>
            <w:jc w:val="center"/>
          </w:pPr>
        </w:p>
      </w:tc>
      <w:tc>
        <w:tcPr>
          <w:tcW w:w="9666" w:type="dxa"/>
          <w:vAlign w:val="center"/>
        </w:tcPr>
        <w:tbl>
          <w:tblPr>
            <w:tblStyle w:val="Tabela-Siatka"/>
            <w:tblW w:w="9454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4374"/>
            <w:gridCol w:w="5080"/>
          </w:tblGrid>
          <w:tr w:rsidR="00F17E65" w:rsidRPr="00095BE8" w:rsidTr="00F82565">
            <w:trPr>
              <w:trHeight w:val="784"/>
            </w:trPr>
            <w:tc>
              <w:tcPr>
                <w:tcW w:w="4374" w:type="dxa"/>
                <w:vAlign w:val="center"/>
              </w:tcPr>
              <w:p w:rsidR="00F17E65" w:rsidRDefault="00F17E65" w:rsidP="00F17E65">
                <w:pPr>
                  <w:pStyle w:val="Nagwek"/>
                  <w:jc w:val="center"/>
                </w:pPr>
                <w:r>
                  <w:rPr>
                    <w:noProof/>
                    <w:lang w:eastAsia="pl-PL"/>
                  </w:rPr>
                  <w:drawing>
                    <wp:inline distT="0" distB="0" distL="0" distR="0" wp14:anchorId="7B7FFA17" wp14:editId="77AA344C">
                      <wp:extent cx="1597127" cy="438150"/>
                      <wp:effectExtent l="0" t="0" r="3175" b="0"/>
                      <wp:docPr id="22" name="Picture 22" descr="C:\Users\Grzegorz\Desktop\LOGO_UM_PRZEZ_SMALL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0" descr="C:\Users\Grzegorz\Desktop\LOGO_UM_PRZEZ_SMALL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97127" cy="438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5080" w:type="dxa"/>
                <w:vAlign w:val="center"/>
              </w:tcPr>
              <w:p w:rsidR="00F17E65" w:rsidRPr="00F17E65" w:rsidRDefault="00F17E65" w:rsidP="00F17E65">
                <w:pPr>
                  <w:pStyle w:val="Nagwek"/>
                  <w:jc w:val="center"/>
                </w:pPr>
                <w:r>
                  <w:rPr>
                    <w:noProof/>
                    <w:lang w:eastAsia="pl-PL"/>
                  </w:rPr>
                  <w:drawing>
                    <wp:inline distT="0" distB="0" distL="0" distR="0" wp14:anchorId="57A52FD5" wp14:editId="7728F1B1">
                      <wp:extent cx="1809750" cy="579120"/>
                      <wp:effectExtent l="0" t="0" r="0" b="0"/>
                      <wp:docPr id="9" name="Picture 9" descr="C:\Users\Grzegorz\Desktop\lodz-akademicka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 descr="C:\Users\Grzegorz\Desktop\lodz-akademicka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809750" cy="5791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:rsidR="00763544" w:rsidRDefault="00763544" w:rsidP="00763544">
          <w:pPr>
            <w:pStyle w:val="Stopka"/>
            <w:jc w:val="right"/>
          </w:pPr>
        </w:p>
      </w:tc>
    </w:tr>
  </w:tbl>
  <w:p w:rsidR="005139DB" w:rsidRDefault="005139DB" w:rsidP="005139DB">
    <w:pPr>
      <w:pStyle w:val="Stopka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482D" w:rsidRDefault="001C482D" w:rsidP="005139DB">
      <w:pPr>
        <w:spacing w:after="0" w:line="240" w:lineRule="auto"/>
      </w:pPr>
      <w:r>
        <w:separator/>
      </w:r>
    </w:p>
  </w:footnote>
  <w:footnote w:type="continuationSeparator" w:id="0">
    <w:p w:rsidR="001C482D" w:rsidRDefault="001C482D" w:rsidP="005139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3544" w:rsidRDefault="00763544" w:rsidP="00763544">
    <w:pPr>
      <w:pStyle w:val="Nagwek"/>
      <w:ind w:hanging="851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B45943"/>
    <w:multiLevelType w:val="hybridMultilevel"/>
    <w:tmpl w:val="2FBE08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39DB"/>
    <w:rsid w:val="00014C14"/>
    <w:rsid w:val="00053C53"/>
    <w:rsid w:val="00095BE8"/>
    <w:rsid w:val="000A0570"/>
    <w:rsid w:val="001A0057"/>
    <w:rsid w:val="001C482D"/>
    <w:rsid w:val="00222366"/>
    <w:rsid w:val="00283BB8"/>
    <w:rsid w:val="002F7FED"/>
    <w:rsid w:val="00343D5C"/>
    <w:rsid w:val="003673A3"/>
    <w:rsid w:val="00370BDB"/>
    <w:rsid w:val="003B6FAE"/>
    <w:rsid w:val="003C5AD8"/>
    <w:rsid w:val="00436CF2"/>
    <w:rsid w:val="004E7A1E"/>
    <w:rsid w:val="004E7AF3"/>
    <w:rsid w:val="005139DB"/>
    <w:rsid w:val="005D3C47"/>
    <w:rsid w:val="006212F8"/>
    <w:rsid w:val="00630D51"/>
    <w:rsid w:val="00646112"/>
    <w:rsid w:val="006E18DC"/>
    <w:rsid w:val="0070021D"/>
    <w:rsid w:val="00763544"/>
    <w:rsid w:val="007F1D13"/>
    <w:rsid w:val="008569EB"/>
    <w:rsid w:val="008A1DD1"/>
    <w:rsid w:val="008B044D"/>
    <w:rsid w:val="008E7994"/>
    <w:rsid w:val="00912FF3"/>
    <w:rsid w:val="00916EF0"/>
    <w:rsid w:val="009668E9"/>
    <w:rsid w:val="009F6EA3"/>
    <w:rsid w:val="00A3667E"/>
    <w:rsid w:val="00B3231C"/>
    <w:rsid w:val="00B50DFA"/>
    <w:rsid w:val="00BC42F2"/>
    <w:rsid w:val="00D17392"/>
    <w:rsid w:val="00D31DEC"/>
    <w:rsid w:val="00D90786"/>
    <w:rsid w:val="00D965BC"/>
    <w:rsid w:val="00DB132A"/>
    <w:rsid w:val="00E901BD"/>
    <w:rsid w:val="00E93EB9"/>
    <w:rsid w:val="00F17E65"/>
    <w:rsid w:val="00F2206E"/>
    <w:rsid w:val="00F32C14"/>
    <w:rsid w:val="00F82565"/>
    <w:rsid w:val="00FE4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4">
    <w:name w:val="heading 4"/>
    <w:basedOn w:val="Normalny"/>
    <w:link w:val="Nagwek4Znak"/>
    <w:uiPriority w:val="9"/>
    <w:qFormat/>
    <w:rsid w:val="005139D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basedOn w:val="Domylnaczcionkaakapitu"/>
    <w:link w:val="Nagwek4"/>
    <w:uiPriority w:val="9"/>
    <w:rsid w:val="005139D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5139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5139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139DB"/>
  </w:style>
  <w:style w:type="paragraph" w:styleId="Stopka">
    <w:name w:val="footer"/>
    <w:basedOn w:val="Normalny"/>
    <w:link w:val="StopkaZnak"/>
    <w:uiPriority w:val="99"/>
    <w:unhideWhenUsed/>
    <w:rsid w:val="005139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139DB"/>
  </w:style>
  <w:style w:type="paragraph" w:styleId="Tekstdymka">
    <w:name w:val="Balloon Text"/>
    <w:basedOn w:val="Normalny"/>
    <w:link w:val="TekstdymkaZnak"/>
    <w:uiPriority w:val="99"/>
    <w:semiHidden/>
    <w:unhideWhenUsed/>
    <w:rsid w:val="005139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139DB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5139DB"/>
    <w:rPr>
      <w:b/>
      <w:bCs/>
    </w:rPr>
  </w:style>
  <w:style w:type="table" w:styleId="Tabela-Siatka">
    <w:name w:val="Table Grid"/>
    <w:basedOn w:val="Standardowy"/>
    <w:uiPriority w:val="59"/>
    <w:rsid w:val="005139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0A0570"/>
    <w:rPr>
      <w:color w:val="0000FF" w:themeColor="hyperlink"/>
      <w:u w:val="single"/>
    </w:rPr>
  </w:style>
  <w:style w:type="character" w:styleId="Uwydatnienie">
    <w:name w:val="Emphasis"/>
    <w:basedOn w:val="Domylnaczcionkaakapitu"/>
    <w:uiPriority w:val="20"/>
    <w:qFormat/>
    <w:rsid w:val="00F17E65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4">
    <w:name w:val="heading 4"/>
    <w:basedOn w:val="Normalny"/>
    <w:link w:val="Nagwek4Znak"/>
    <w:uiPriority w:val="9"/>
    <w:qFormat/>
    <w:rsid w:val="005139D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basedOn w:val="Domylnaczcionkaakapitu"/>
    <w:link w:val="Nagwek4"/>
    <w:uiPriority w:val="9"/>
    <w:rsid w:val="005139D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5139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5139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139DB"/>
  </w:style>
  <w:style w:type="paragraph" w:styleId="Stopka">
    <w:name w:val="footer"/>
    <w:basedOn w:val="Normalny"/>
    <w:link w:val="StopkaZnak"/>
    <w:uiPriority w:val="99"/>
    <w:unhideWhenUsed/>
    <w:rsid w:val="005139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139DB"/>
  </w:style>
  <w:style w:type="paragraph" w:styleId="Tekstdymka">
    <w:name w:val="Balloon Text"/>
    <w:basedOn w:val="Normalny"/>
    <w:link w:val="TekstdymkaZnak"/>
    <w:uiPriority w:val="99"/>
    <w:semiHidden/>
    <w:unhideWhenUsed/>
    <w:rsid w:val="005139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139DB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5139DB"/>
    <w:rPr>
      <w:b/>
      <w:bCs/>
    </w:rPr>
  </w:style>
  <w:style w:type="table" w:styleId="Tabela-Siatka">
    <w:name w:val="Table Grid"/>
    <w:basedOn w:val="Standardowy"/>
    <w:uiPriority w:val="59"/>
    <w:rsid w:val="005139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0A0570"/>
    <w:rPr>
      <w:color w:val="0000FF" w:themeColor="hyperlink"/>
      <w:u w:val="single"/>
    </w:rPr>
  </w:style>
  <w:style w:type="character" w:styleId="Uwydatnienie">
    <w:name w:val="Emphasis"/>
    <w:basedOn w:val="Domylnaczcionkaakapitu"/>
    <w:uiPriority w:val="20"/>
    <w:qFormat/>
    <w:rsid w:val="00F17E6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432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69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61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33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269</Words>
  <Characters>1618</Characters>
  <Application>Microsoft Office Word</Application>
  <DocSecurity>0</DocSecurity>
  <Lines>13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Grzegorz</dc:creator>
  <cp:lastModifiedBy>Maria Religa</cp:lastModifiedBy>
  <cp:revision>4</cp:revision>
  <cp:lastPrinted>2016-02-26T11:02:00Z</cp:lastPrinted>
  <dcterms:created xsi:type="dcterms:W3CDTF">2016-09-14T07:35:00Z</dcterms:created>
  <dcterms:modified xsi:type="dcterms:W3CDTF">2016-09-14T08:04:00Z</dcterms:modified>
</cp:coreProperties>
</file>