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FF" w:rsidRDefault="00EC18FF" w:rsidP="00EC1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C79" w:rsidRDefault="00CD0C79" w:rsidP="00EC1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C79" w:rsidRDefault="007B6A5B" w:rsidP="00CD0C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 1E</w:t>
      </w:r>
      <w:r w:rsidR="00CD0C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proofErr w:type="spellEnd"/>
    </w:p>
    <w:p w:rsidR="00CD0C79" w:rsidRDefault="00CD0C79" w:rsidP="00CD0C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C79" w:rsidRPr="007B6A5B" w:rsidRDefault="007B6A5B" w:rsidP="006441AB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TRENAŻERTY I MODELE PIELEGNACJI - </w:t>
      </w:r>
      <w:r w:rsidR="00750C3A" w:rsidRPr="007B6A5B">
        <w:rPr>
          <w:rFonts w:ascii="Times New Roman" w:eastAsia="Times New Roman" w:hAnsi="Times New Roman"/>
          <w:sz w:val="20"/>
          <w:szCs w:val="20"/>
          <w:lang w:eastAsia="pl-PL"/>
        </w:rPr>
        <w:t xml:space="preserve">Trenażer </w:t>
      </w:r>
      <w:r w:rsidR="00AA26FB" w:rsidRPr="007B6A5B">
        <w:rPr>
          <w:rFonts w:ascii="Times New Roman" w:eastAsia="Times New Roman" w:hAnsi="Times New Roman"/>
          <w:sz w:val="20"/>
          <w:szCs w:val="20"/>
          <w:lang w:eastAsia="pl-PL"/>
        </w:rPr>
        <w:t xml:space="preserve">do ćwiczenia procedur </w:t>
      </w:r>
      <w:r w:rsidR="00B011C0" w:rsidRPr="007B6A5B">
        <w:rPr>
          <w:rFonts w:ascii="Times New Roman" w:eastAsia="Times New Roman" w:hAnsi="Times New Roman"/>
          <w:sz w:val="20"/>
          <w:szCs w:val="20"/>
          <w:lang w:eastAsia="pl-PL"/>
        </w:rPr>
        <w:t xml:space="preserve">cewnikowania pęcherza moczowego, </w:t>
      </w:r>
      <w:r w:rsidR="006441AB">
        <w:rPr>
          <w:rFonts w:ascii="Times New Roman" w:eastAsia="Times New Roman" w:hAnsi="Times New Roman"/>
          <w:sz w:val="20"/>
          <w:szCs w:val="20"/>
          <w:lang w:eastAsia="pl-PL"/>
        </w:rPr>
        <w:t xml:space="preserve">trenażer </w:t>
      </w:r>
      <w:r w:rsidR="00B011C0" w:rsidRPr="007B6A5B">
        <w:rPr>
          <w:rFonts w:ascii="Times New Roman" w:eastAsia="Times New Roman" w:hAnsi="Times New Roman"/>
          <w:sz w:val="20"/>
          <w:szCs w:val="20"/>
          <w:lang w:eastAsia="pl-PL"/>
        </w:rPr>
        <w:t>badania gruczołu piersiowego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="006441AB">
        <w:rPr>
          <w:rFonts w:ascii="Times New Roman" w:eastAsia="Times New Roman" w:hAnsi="Times New Roman"/>
          <w:sz w:val="20"/>
          <w:szCs w:val="20"/>
          <w:lang w:eastAsia="pl-PL"/>
        </w:rPr>
        <w:t xml:space="preserve">model </w:t>
      </w:r>
      <w:r w:rsidR="00B011C0" w:rsidRPr="007B6A5B">
        <w:rPr>
          <w:rFonts w:ascii="Times New Roman" w:eastAsia="Times New Roman" w:hAnsi="Times New Roman"/>
          <w:sz w:val="20"/>
          <w:szCs w:val="20"/>
          <w:lang w:eastAsia="pl-PL"/>
        </w:rPr>
        <w:t>pielęgnacji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="00B011C0" w:rsidRPr="007B6A5B">
        <w:rPr>
          <w:rFonts w:ascii="Times New Roman" w:eastAsia="Times New Roman" w:hAnsi="Times New Roman"/>
          <w:sz w:val="20"/>
          <w:szCs w:val="20"/>
          <w:lang w:eastAsia="pl-PL"/>
        </w:rPr>
        <w:t>stomii</w:t>
      </w:r>
      <w:proofErr w:type="spellEnd"/>
      <w:r w:rsidR="00B011C0" w:rsidRPr="007B6A5B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="006441AB">
        <w:rPr>
          <w:rFonts w:ascii="Times New Roman" w:eastAsia="Times New Roman" w:hAnsi="Times New Roman"/>
          <w:sz w:val="20"/>
          <w:szCs w:val="20"/>
          <w:lang w:eastAsia="pl-PL"/>
        </w:rPr>
        <w:t xml:space="preserve"> model</w:t>
      </w:r>
      <w:r w:rsidR="00B011C0" w:rsidRPr="007B6A5B">
        <w:rPr>
          <w:rFonts w:ascii="Times New Roman" w:eastAsia="Times New Roman" w:hAnsi="Times New Roman"/>
          <w:sz w:val="20"/>
          <w:szCs w:val="20"/>
          <w:lang w:eastAsia="pl-PL"/>
        </w:rPr>
        <w:t xml:space="preserve"> pielęgnacji ran,</w:t>
      </w:r>
      <w:r w:rsidR="006441AB">
        <w:rPr>
          <w:rFonts w:ascii="Times New Roman" w:eastAsia="Times New Roman" w:hAnsi="Times New Roman"/>
          <w:sz w:val="20"/>
          <w:szCs w:val="20"/>
          <w:lang w:eastAsia="pl-PL"/>
        </w:rPr>
        <w:t xml:space="preserve"> model</w:t>
      </w:r>
      <w:r w:rsidR="00B011C0" w:rsidRPr="007B6A5B">
        <w:rPr>
          <w:rFonts w:ascii="Times New Roman" w:eastAsia="Times New Roman" w:hAnsi="Times New Roman"/>
          <w:sz w:val="20"/>
          <w:szCs w:val="20"/>
          <w:lang w:eastAsia="pl-PL"/>
        </w:rPr>
        <w:t xml:space="preserve"> pielęgnacji ran </w:t>
      </w:r>
      <w:proofErr w:type="spellStart"/>
      <w:r w:rsidR="00B011C0" w:rsidRPr="007B6A5B">
        <w:rPr>
          <w:rFonts w:ascii="Times New Roman" w:eastAsia="Times New Roman" w:hAnsi="Times New Roman"/>
          <w:sz w:val="20"/>
          <w:szCs w:val="20"/>
          <w:lang w:eastAsia="pl-PL"/>
        </w:rPr>
        <w:t>o</w:t>
      </w:r>
      <w:r w:rsidR="006441AB">
        <w:rPr>
          <w:rFonts w:ascii="Times New Roman" w:eastAsia="Times New Roman" w:hAnsi="Times New Roman"/>
          <w:sz w:val="20"/>
          <w:szCs w:val="20"/>
          <w:lang w:eastAsia="pl-PL"/>
        </w:rPr>
        <w:t>dleżynowych</w:t>
      </w:r>
      <w:proofErr w:type="spellEnd"/>
      <w:r w:rsidR="006441AB">
        <w:rPr>
          <w:rFonts w:ascii="Times New Roman" w:eastAsia="Times New Roman" w:hAnsi="Times New Roman"/>
          <w:sz w:val="20"/>
          <w:szCs w:val="20"/>
          <w:lang w:eastAsia="pl-PL"/>
        </w:rPr>
        <w:t xml:space="preserve">, model do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zakładania zgłębnika</w:t>
      </w:r>
      <w:r w:rsidR="00B011C0" w:rsidRPr="007B6A5B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5D3C68" w:rsidRPr="00EC18FF" w:rsidRDefault="005D3C68" w:rsidP="00CD0C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18FF" w:rsidRPr="00EC18FF" w:rsidRDefault="00EC18FF" w:rsidP="00EC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"/>
        <w:gridCol w:w="696"/>
        <w:gridCol w:w="4514"/>
        <w:gridCol w:w="2127"/>
        <w:gridCol w:w="2126"/>
      </w:tblGrid>
      <w:tr w:rsidR="00AA26FB" w:rsidRPr="00AA26FB" w:rsidTr="00E33832">
        <w:trPr>
          <w:gridBefore w:val="1"/>
          <w:wBefore w:w="13" w:type="dxa"/>
        </w:trPr>
        <w:tc>
          <w:tcPr>
            <w:tcW w:w="9463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AA26FB" w:rsidRPr="00AA26FB" w:rsidRDefault="00AA26FB" w:rsidP="00AA26FB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b/>
                <w:lang w:eastAsia="pl-PL"/>
              </w:rPr>
              <w:t>Trenażer do ćwiczenia procedur c</w:t>
            </w:r>
            <w:r w:rsidR="00B417C8">
              <w:rPr>
                <w:rFonts w:ascii="Calibri" w:eastAsia="Calibri" w:hAnsi="Calibri" w:cs="Times New Roman"/>
                <w:b/>
                <w:lang w:eastAsia="pl-PL"/>
              </w:rPr>
              <w:t>ewnikowania pęcherza moczowego</w:t>
            </w:r>
          </w:p>
        </w:tc>
      </w:tr>
      <w:tr w:rsidR="00AA26FB" w:rsidRPr="00AA26FB" w:rsidTr="00B417C8">
        <w:trPr>
          <w:gridBefore w:val="1"/>
          <w:wBefore w:w="13" w:type="dxa"/>
          <w:trHeight w:val="596"/>
        </w:trPr>
        <w:tc>
          <w:tcPr>
            <w:tcW w:w="69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AA26FB" w:rsidRPr="00AA26FB" w:rsidRDefault="00AA26FB" w:rsidP="00AA26F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L.p.</w:t>
            </w:r>
          </w:p>
        </w:tc>
        <w:tc>
          <w:tcPr>
            <w:tcW w:w="451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AA26FB" w:rsidRPr="00AA26FB" w:rsidRDefault="00B417C8" w:rsidP="00AA26F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Specyfikacja techniczna</w:t>
            </w:r>
          </w:p>
        </w:tc>
        <w:tc>
          <w:tcPr>
            <w:tcW w:w="212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AA26FB" w:rsidRPr="00AA26FB" w:rsidRDefault="00AA26FB" w:rsidP="00AA26F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Preferowane wymagania</w:t>
            </w:r>
          </w:p>
        </w:tc>
        <w:tc>
          <w:tcPr>
            <w:tcW w:w="212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AA26FB" w:rsidRPr="00AA26FB" w:rsidRDefault="00AA26FB" w:rsidP="00AA26F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Oferowane wymagania</w:t>
            </w:r>
          </w:p>
        </w:tc>
      </w:tr>
      <w:tr w:rsidR="00AA26FB" w:rsidRPr="00AA26FB" w:rsidTr="00E33832">
        <w:trPr>
          <w:gridBefore w:val="1"/>
          <w:wBefore w:w="13" w:type="dxa"/>
        </w:trPr>
        <w:tc>
          <w:tcPr>
            <w:tcW w:w="9463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AA26FB" w:rsidRPr="00AA26FB" w:rsidRDefault="00AA26FB" w:rsidP="00AA26F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DANE PODSTAWOWE</w:t>
            </w:r>
          </w:p>
        </w:tc>
      </w:tr>
      <w:tr w:rsidR="00AA26FB" w:rsidRPr="00AA26FB" w:rsidTr="00E33832">
        <w:trPr>
          <w:gridBefore w:val="1"/>
          <w:wBefore w:w="13" w:type="dxa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AA26FB" w:rsidRPr="00AA26FB" w:rsidRDefault="00AA26FB" w:rsidP="00AA26FB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tcMar>
              <w:top w:w="113" w:type="dxa"/>
              <w:bottom w:w="113" w:type="dxa"/>
            </w:tcMar>
          </w:tcPr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Trenażer do ćwiczenia procedur cewnikowania pęcherza moczowego pacjentów dorosłych odwzorowujący cechy ciała ludzkiego takie jak wygląd i rozmiar fizjologiczny.</w:t>
            </w:r>
          </w:p>
        </w:tc>
        <w:tc>
          <w:tcPr>
            <w:tcW w:w="2127" w:type="dxa"/>
            <w:tcMar>
              <w:top w:w="113" w:type="dxa"/>
              <w:bottom w:w="113" w:type="dxa"/>
            </w:tcMar>
            <w:vAlign w:val="center"/>
          </w:tcPr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AA26FB" w:rsidRPr="00AA26FB" w:rsidRDefault="00AA26FB" w:rsidP="00AA26F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AA26FB" w:rsidRPr="00AA26FB" w:rsidTr="00B417C8">
        <w:trPr>
          <w:gridBefore w:val="1"/>
          <w:wBefore w:w="13" w:type="dxa"/>
          <w:trHeight w:val="776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AA26FB" w:rsidRPr="00AA26FB" w:rsidRDefault="00AA26FB" w:rsidP="00AA26FB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tcMar>
              <w:top w:w="113" w:type="dxa"/>
              <w:bottom w:w="113" w:type="dxa"/>
            </w:tcMar>
          </w:tcPr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Budowa trenażera umożliwia wykonanie procedury cewnikowania pęcherza moczowego z realistycznym zwrotem płynu symulującego mocz.</w:t>
            </w:r>
          </w:p>
        </w:tc>
        <w:tc>
          <w:tcPr>
            <w:tcW w:w="2127" w:type="dxa"/>
            <w:tcMar>
              <w:top w:w="113" w:type="dxa"/>
              <w:bottom w:w="113" w:type="dxa"/>
            </w:tcMar>
            <w:vAlign w:val="center"/>
          </w:tcPr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AA26FB" w:rsidRPr="00AA26FB" w:rsidRDefault="00AA26FB" w:rsidP="00AA26F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AA26FB" w:rsidRPr="00AA26FB" w:rsidTr="00E33832">
        <w:trPr>
          <w:gridBefore w:val="1"/>
          <w:wBefore w:w="13" w:type="dxa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AA26FB" w:rsidRPr="00AA26FB" w:rsidRDefault="00AA26FB" w:rsidP="00AA26FB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tcMar>
              <w:top w:w="113" w:type="dxa"/>
              <w:bottom w:w="113" w:type="dxa"/>
            </w:tcMar>
          </w:tcPr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Wymienne genitalia męskie i żeńskie.</w:t>
            </w:r>
          </w:p>
        </w:tc>
        <w:tc>
          <w:tcPr>
            <w:tcW w:w="2127" w:type="dxa"/>
            <w:tcMar>
              <w:top w:w="113" w:type="dxa"/>
              <w:bottom w:w="113" w:type="dxa"/>
            </w:tcMar>
            <w:vAlign w:val="center"/>
          </w:tcPr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AA26FB" w:rsidRPr="00AA26FB" w:rsidRDefault="00AA26FB" w:rsidP="00AA26F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AA26FB" w:rsidRPr="00AA26FB" w:rsidTr="00E33832">
        <w:trPr>
          <w:gridBefore w:val="1"/>
          <w:wBefore w:w="13" w:type="dxa"/>
          <w:trHeight w:val="270"/>
        </w:trPr>
        <w:tc>
          <w:tcPr>
            <w:tcW w:w="696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AA26FB" w:rsidRPr="00AA26FB" w:rsidRDefault="00AA26FB" w:rsidP="00AA26FB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vMerge w:val="restart"/>
            <w:tcMar>
              <w:top w:w="113" w:type="dxa"/>
              <w:bottom w:w="113" w:type="dxa"/>
            </w:tcMar>
          </w:tcPr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Wykonywanie dodatkowych procedury wlewów doodbytniczych i wkłuć domięśniowych.</w:t>
            </w:r>
          </w:p>
        </w:tc>
        <w:tc>
          <w:tcPr>
            <w:tcW w:w="2127" w:type="dxa"/>
            <w:tcMar>
              <w:top w:w="113" w:type="dxa"/>
              <w:bottom w:w="113" w:type="dxa"/>
            </w:tcMar>
            <w:vAlign w:val="center"/>
          </w:tcPr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AA26FB" w:rsidRPr="00AA26FB" w:rsidRDefault="00AA26FB" w:rsidP="00AA26F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AA26FB" w:rsidRPr="00AA26FB" w:rsidTr="00B417C8">
        <w:trPr>
          <w:gridBefore w:val="1"/>
          <w:wBefore w:w="13" w:type="dxa"/>
          <w:trHeight w:val="3147"/>
        </w:trPr>
        <w:tc>
          <w:tcPr>
            <w:tcW w:w="696" w:type="dxa"/>
            <w:vMerge/>
            <w:tcMar>
              <w:top w:w="113" w:type="dxa"/>
              <w:bottom w:w="113" w:type="dxa"/>
            </w:tcMar>
            <w:vAlign w:val="center"/>
          </w:tcPr>
          <w:p w:rsidR="00AA26FB" w:rsidRPr="00AA26FB" w:rsidRDefault="00AA26FB" w:rsidP="00AA26F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514" w:type="dxa"/>
            <w:vMerge/>
            <w:tcMar>
              <w:top w:w="113" w:type="dxa"/>
              <w:bottom w:w="113" w:type="dxa"/>
            </w:tcMar>
          </w:tcPr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127" w:type="dxa"/>
            <w:tcMar>
              <w:top w:w="113" w:type="dxa"/>
              <w:bottom w:w="113" w:type="dxa"/>
            </w:tcMar>
            <w:vAlign w:val="center"/>
          </w:tcPr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Punktowana możliwość wykonania procedur wlewów doodbytniczych i wkłuć domięśniowych (0-5):</w:t>
            </w:r>
          </w:p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Brak- 0 pkt.,</w:t>
            </w:r>
          </w:p>
          <w:p w:rsidR="004C1097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Możliw</w:t>
            </w:r>
            <w:r w:rsidR="00B417C8">
              <w:rPr>
                <w:rFonts w:ascii="Calibri" w:eastAsia="Calibri" w:hAnsi="Calibri" w:cs="Times New Roman"/>
                <w:lang w:eastAsia="pl-PL"/>
              </w:rPr>
              <w:t>ość wykonania procedur – 5 pkt.</w:t>
            </w:r>
          </w:p>
        </w:tc>
        <w:tc>
          <w:tcPr>
            <w:tcW w:w="2126" w:type="dxa"/>
            <w:vMerge/>
            <w:tcMar>
              <w:top w:w="113" w:type="dxa"/>
              <w:bottom w:w="113" w:type="dxa"/>
            </w:tcMar>
          </w:tcPr>
          <w:p w:rsidR="00AA26FB" w:rsidRPr="00AA26FB" w:rsidRDefault="00AA26FB" w:rsidP="00AA26F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B76770" w:rsidRPr="00750C3A" w:rsidTr="00B417C8">
        <w:trPr>
          <w:gridBefore w:val="1"/>
          <w:wBefore w:w="13" w:type="dxa"/>
          <w:trHeight w:val="234"/>
        </w:trPr>
        <w:tc>
          <w:tcPr>
            <w:tcW w:w="9463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76770" w:rsidRPr="00750C3A" w:rsidRDefault="00B76770" w:rsidP="005728F8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750C3A">
              <w:rPr>
                <w:rFonts w:ascii="Calibri" w:eastAsia="Calibri" w:hAnsi="Calibri" w:cs="Times New Roman"/>
                <w:b/>
                <w:lang w:eastAsia="pl-PL"/>
              </w:rPr>
              <w:t xml:space="preserve">Trenażer badania gruczołu piersiowego </w:t>
            </w:r>
            <w:r w:rsidR="00063DAA">
              <w:rPr>
                <w:rFonts w:ascii="Calibri" w:eastAsia="Calibri" w:hAnsi="Calibri" w:cs="Times New Roman"/>
                <w:b/>
                <w:lang w:eastAsia="pl-PL"/>
              </w:rPr>
              <w:t xml:space="preserve"> - 2 KOMPLETY</w:t>
            </w:r>
          </w:p>
        </w:tc>
      </w:tr>
      <w:tr w:rsidR="00B76770" w:rsidRPr="00750C3A" w:rsidTr="00B417C8">
        <w:trPr>
          <w:gridBefore w:val="1"/>
          <w:wBefore w:w="13" w:type="dxa"/>
          <w:trHeight w:val="17"/>
        </w:trPr>
        <w:tc>
          <w:tcPr>
            <w:tcW w:w="69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76770" w:rsidRPr="00750C3A" w:rsidRDefault="00B76770" w:rsidP="00952B2F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50C3A">
              <w:rPr>
                <w:rFonts w:ascii="Calibri" w:eastAsia="Calibri" w:hAnsi="Calibri" w:cs="Times New Roman"/>
                <w:lang w:eastAsia="pl-PL"/>
              </w:rPr>
              <w:t>L.p.</w:t>
            </w:r>
          </w:p>
        </w:tc>
        <w:tc>
          <w:tcPr>
            <w:tcW w:w="451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76770" w:rsidRPr="00750C3A" w:rsidRDefault="00B417C8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Specyfikacja techniczna</w:t>
            </w:r>
          </w:p>
        </w:tc>
        <w:tc>
          <w:tcPr>
            <w:tcW w:w="212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4C1097" w:rsidRPr="00750C3A" w:rsidRDefault="00B76770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50C3A">
              <w:rPr>
                <w:rFonts w:ascii="Calibri" w:eastAsia="Calibri" w:hAnsi="Calibri" w:cs="Times New Roman"/>
                <w:lang w:eastAsia="pl-PL"/>
              </w:rPr>
              <w:t>Preferowane wymagania</w:t>
            </w:r>
          </w:p>
        </w:tc>
        <w:tc>
          <w:tcPr>
            <w:tcW w:w="212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417C8" w:rsidRDefault="00B76770" w:rsidP="00952B2F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50C3A">
              <w:rPr>
                <w:rFonts w:ascii="Calibri" w:eastAsia="Calibri" w:hAnsi="Calibri" w:cs="Times New Roman"/>
                <w:lang w:eastAsia="pl-PL"/>
              </w:rPr>
              <w:t>Oferowane</w:t>
            </w:r>
          </w:p>
          <w:p w:rsidR="004C1097" w:rsidRPr="00750C3A" w:rsidRDefault="00B76770" w:rsidP="00B417C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50C3A">
              <w:rPr>
                <w:rFonts w:ascii="Calibri" w:eastAsia="Calibri" w:hAnsi="Calibri" w:cs="Times New Roman"/>
                <w:lang w:eastAsia="pl-PL"/>
              </w:rPr>
              <w:t>wymagania</w:t>
            </w:r>
          </w:p>
        </w:tc>
      </w:tr>
      <w:tr w:rsidR="00B76770" w:rsidRPr="00750C3A" w:rsidTr="00E33832">
        <w:trPr>
          <w:gridBefore w:val="1"/>
          <w:wBefore w:w="13" w:type="dxa"/>
          <w:trHeight w:val="346"/>
        </w:trPr>
        <w:tc>
          <w:tcPr>
            <w:tcW w:w="9463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76770" w:rsidRPr="00750C3A" w:rsidRDefault="00B76770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50C3A">
              <w:rPr>
                <w:rFonts w:ascii="Calibri" w:eastAsia="Calibri" w:hAnsi="Calibri" w:cs="Times New Roman"/>
                <w:lang w:eastAsia="pl-PL"/>
              </w:rPr>
              <w:t>DANE PODSTAWOWE</w:t>
            </w:r>
          </w:p>
        </w:tc>
      </w:tr>
      <w:tr w:rsidR="00B76770" w:rsidRPr="00750C3A" w:rsidTr="00B417C8">
        <w:trPr>
          <w:gridBefore w:val="1"/>
          <w:wBefore w:w="13" w:type="dxa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B76770" w:rsidRPr="00750C3A" w:rsidRDefault="00B76770" w:rsidP="006F55BC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tcMar>
              <w:top w:w="113" w:type="dxa"/>
              <w:bottom w:w="113" w:type="dxa"/>
            </w:tcMar>
          </w:tcPr>
          <w:p w:rsidR="00B76770" w:rsidRPr="00750C3A" w:rsidRDefault="00B76770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50C3A">
              <w:rPr>
                <w:rFonts w:ascii="Calibri" w:eastAsia="Calibri" w:hAnsi="Calibri" w:cs="Times New Roman"/>
                <w:lang w:eastAsia="pl-PL"/>
              </w:rPr>
              <w:t>Trenażer do ćwiczenia procedur związanymi z badaniem gruczołu piersiowego</w:t>
            </w:r>
          </w:p>
        </w:tc>
        <w:tc>
          <w:tcPr>
            <w:tcW w:w="2127" w:type="dxa"/>
            <w:tcMar>
              <w:top w:w="113" w:type="dxa"/>
              <w:bottom w:w="113" w:type="dxa"/>
            </w:tcMar>
            <w:vAlign w:val="center"/>
          </w:tcPr>
          <w:p w:rsidR="00B76770" w:rsidRPr="00750C3A" w:rsidRDefault="00B76770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50C3A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76770" w:rsidRPr="00750C3A" w:rsidRDefault="00B76770" w:rsidP="00952B2F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B76770" w:rsidRPr="00750C3A" w:rsidTr="00B417C8">
        <w:trPr>
          <w:gridBefore w:val="1"/>
          <w:wBefore w:w="13" w:type="dxa"/>
          <w:trHeight w:val="1024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B76770" w:rsidRPr="00750C3A" w:rsidRDefault="00B76770" w:rsidP="006F55BC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tcMar>
              <w:top w:w="113" w:type="dxa"/>
              <w:bottom w:w="113" w:type="dxa"/>
            </w:tcMar>
          </w:tcPr>
          <w:p w:rsidR="00B76770" w:rsidRPr="00750C3A" w:rsidRDefault="00B76770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50C3A">
              <w:rPr>
                <w:rFonts w:ascii="Calibri" w:eastAsia="Calibri" w:hAnsi="Calibri" w:cs="Times New Roman"/>
                <w:lang w:eastAsia="pl-PL"/>
              </w:rPr>
              <w:t>Trenażer odwzorowujący cechy ciała ludzkiego takie jak wygląd i rozmiar fizjologiczny oraz anatomicznie poprawnie odwzorowana budowa piersi i brodawki sutkowej.</w:t>
            </w:r>
          </w:p>
        </w:tc>
        <w:tc>
          <w:tcPr>
            <w:tcW w:w="2127" w:type="dxa"/>
            <w:tcMar>
              <w:top w:w="113" w:type="dxa"/>
              <w:bottom w:w="113" w:type="dxa"/>
            </w:tcMar>
            <w:vAlign w:val="center"/>
          </w:tcPr>
          <w:p w:rsidR="00B76770" w:rsidRPr="00750C3A" w:rsidRDefault="00B76770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50C3A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76770" w:rsidRPr="00750C3A" w:rsidRDefault="00B76770" w:rsidP="00952B2F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B76770" w:rsidRPr="00750C3A" w:rsidTr="00B417C8">
        <w:trPr>
          <w:gridBefore w:val="1"/>
          <w:wBefore w:w="13" w:type="dxa"/>
          <w:trHeight w:val="703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B76770" w:rsidRPr="00750C3A" w:rsidRDefault="00B76770" w:rsidP="006F55BC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tcMar>
              <w:top w:w="113" w:type="dxa"/>
              <w:bottom w:w="113" w:type="dxa"/>
            </w:tcMar>
          </w:tcPr>
          <w:p w:rsidR="00B76770" w:rsidRPr="00750C3A" w:rsidRDefault="00B76770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50C3A">
              <w:rPr>
                <w:rFonts w:ascii="Calibri" w:eastAsia="Calibri" w:hAnsi="Calibri" w:cs="Times New Roman"/>
                <w:lang w:eastAsia="pl-PL"/>
              </w:rPr>
              <w:t>Konstrukcja trenażera umożliwia nałożenie modelu piersi na ćwiczącego i ćwiczenia na stojaku.</w:t>
            </w:r>
          </w:p>
        </w:tc>
        <w:tc>
          <w:tcPr>
            <w:tcW w:w="2127" w:type="dxa"/>
            <w:tcMar>
              <w:top w:w="113" w:type="dxa"/>
              <w:bottom w:w="113" w:type="dxa"/>
            </w:tcMar>
            <w:vAlign w:val="center"/>
          </w:tcPr>
          <w:p w:rsidR="00B76770" w:rsidRPr="00750C3A" w:rsidRDefault="00B76770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50C3A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76770" w:rsidRPr="00750C3A" w:rsidRDefault="00B76770" w:rsidP="00952B2F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B76770" w:rsidRPr="00750C3A" w:rsidTr="00B417C8">
        <w:trPr>
          <w:gridBefore w:val="1"/>
          <w:wBefore w:w="13" w:type="dxa"/>
          <w:trHeight w:val="802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B76770" w:rsidRPr="00750C3A" w:rsidRDefault="00B76770" w:rsidP="006F55BC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tcMar>
              <w:top w:w="113" w:type="dxa"/>
              <w:bottom w:w="113" w:type="dxa"/>
            </w:tcMar>
          </w:tcPr>
          <w:p w:rsidR="00B76770" w:rsidRPr="00750C3A" w:rsidRDefault="00B76770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50C3A">
              <w:rPr>
                <w:rFonts w:ascii="Calibri" w:eastAsia="Calibri" w:hAnsi="Calibri" w:cs="Times New Roman"/>
                <w:lang w:eastAsia="pl-PL"/>
              </w:rPr>
              <w:t>W zestawie minimum 6 wymiennych rodzajów patologii o zróżnicowanej wielkości, kształcie i twardości, obejmujących minimum:</w:t>
            </w:r>
          </w:p>
          <w:p w:rsidR="00B76770" w:rsidRPr="00750C3A" w:rsidRDefault="00B76770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50C3A">
              <w:rPr>
                <w:rFonts w:ascii="Calibri" w:eastAsia="Calibri" w:hAnsi="Calibri" w:cs="Times New Roman"/>
                <w:lang w:eastAsia="pl-PL"/>
              </w:rPr>
              <w:t>- torbiel</w:t>
            </w:r>
          </w:p>
          <w:p w:rsidR="00B76770" w:rsidRPr="00750C3A" w:rsidRDefault="00B76770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50C3A">
              <w:rPr>
                <w:rFonts w:ascii="Calibri" w:eastAsia="Calibri" w:hAnsi="Calibri" w:cs="Times New Roman"/>
                <w:lang w:eastAsia="pl-PL"/>
              </w:rPr>
              <w:t xml:space="preserve">- zmianę wskazujących na chorobę </w:t>
            </w:r>
            <w:proofErr w:type="spellStart"/>
            <w:r w:rsidRPr="00750C3A">
              <w:rPr>
                <w:rFonts w:ascii="Calibri" w:eastAsia="Calibri" w:hAnsi="Calibri" w:cs="Times New Roman"/>
                <w:lang w:eastAsia="pl-PL"/>
              </w:rPr>
              <w:t>fibrocystyczną</w:t>
            </w:r>
            <w:proofErr w:type="spellEnd"/>
          </w:p>
          <w:p w:rsidR="00B76770" w:rsidRPr="00750C3A" w:rsidRDefault="00B76770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50C3A">
              <w:rPr>
                <w:rFonts w:ascii="Calibri" w:eastAsia="Calibri" w:hAnsi="Calibri" w:cs="Times New Roman"/>
                <w:lang w:eastAsia="pl-PL"/>
              </w:rPr>
              <w:t>- gruczolak</w:t>
            </w:r>
          </w:p>
          <w:p w:rsidR="00B76770" w:rsidRPr="00750C3A" w:rsidRDefault="00B76770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50C3A">
              <w:rPr>
                <w:rFonts w:ascii="Calibri" w:eastAsia="Calibri" w:hAnsi="Calibri" w:cs="Times New Roman"/>
                <w:lang w:eastAsia="pl-PL"/>
              </w:rPr>
              <w:t>- zmiany rakowe w różnych rozmiarach</w:t>
            </w:r>
          </w:p>
        </w:tc>
        <w:tc>
          <w:tcPr>
            <w:tcW w:w="2127" w:type="dxa"/>
            <w:tcMar>
              <w:top w:w="113" w:type="dxa"/>
              <w:bottom w:w="113" w:type="dxa"/>
            </w:tcMar>
            <w:vAlign w:val="center"/>
          </w:tcPr>
          <w:p w:rsidR="00B76770" w:rsidRPr="00750C3A" w:rsidRDefault="00B76770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50C3A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76770" w:rsidRPr="00750C3A" w:rsidRDefault="00B76770" w:rsidP="00952B2F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B76770" w:rsidRPr="00750C3A" w:rsidTr="00B417C8">
        <w:trPr>
          <w:gridBefore w:val="1"/>
          <w:wBefore w:w="13" w:type="dxa"/>
          <w:trHeight w:val="113"/>
        </w:trPr>
        <w:tc>
          <w:tcPr>
            <w:tcW w:w="696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B76770" w:rsidRPr="00750C3A" w:rsidRDefault="00B76770" w:rsidP="006F55BC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vMerge w:val="restart"/>
            <w:tcMar>
              <w:top w:w="113" w:type="dxa"/>
              <w:bottom w:w="113" w:type="dxa"/>
            </w:tcMar>
          </w:tcPr>
          <w:p w:rsidR="00B76770" w:rsidRPr="00750C3A" w:rsidRDefault="00B76770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50C3A">
              <w:rPr>
                <w:rFonts w:ascii="Calibri" w:eastAsia="Calibri" w:hAnsi="Calibri" w:cs="Times New Roman"/>
                <w:lang w:eastAsia="pl-PL"/>
              </w:rPr>
              <w:t>Możliwość umieszczenia zmian patologicznych w różnych obszarach piersi. Minimum 5 różnych obszarów.</w:t>
            </w:r>
          </w:p>
        </w:tc>
        <w:tc>
          <w:tcPr>
            <w:tcW w:w="2127" w:type="dxa"/>
            <w:tcMar>
              <w:top w:w="113" w:type="dxa"/>
              <w:bottom w:w="113" w:type="dxa"/>
            </w:tcMar>
            <w:vAlign w:val="center"/>
          </w:tcPr>
          <w:p w:rsidR="00B76770" w:rsidRPr="00750C3A" w:rsidRDefault="00B76770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50C3A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B76770" w:rsidRPr="00750C3A" w:rsidRDefault="00B76770" w:rsidP="00952B2F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B76770" w:rsidRPr="00750C3A" w:rsidTr="00B417C8">
        <w:trPr>
          <w:gridBefore w:val="1"/>
          <w:wBefore w:w="13" w:type="dxa"/>
          <w:trHeight w:val="501"/>
        </w:trPr>
        <w:tc>
          <w:tcPr>
            <w:tcW w:w="696" w:type="dxa"/>
            <w:vMerge/>
            <w:tcMar>
              <w:top w:w="113" w:type="dxa"/>
              <w:bottom w:w="113" w:type="dxa"/>
            </w:tcMar>
            <w:vAlign w:val="center"/>
          </w:tcPr>
          <w:p w:rsidR="00B76770" w:rsidRPr="00750C3A" w:rsidRDefault="00B76770" w:rsidP="00952B2F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514" w:type="dxa"/>
            <w:vMerge/>
            <w:tcMar>
              <w:top w:w="113" w:type="dxa"/>
              <w:bottom w:w="113" w:type="dxa"/>
            </w:tcMar>
          </w:tcPr>
          <w:p w:rsidR="00B76770" w:rsidRPr="00750C3A" w:rsidRDefault="00B76770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127" w:type="dxa"/>
            <w:tcMar>
              <w:top w:w="113" w:type="dxa"/>
              <w:bottom w:w="113" w:type="dxa"/>
            </w:tcMar>
            <w:vAlign w:val="center"/>
          </w:tcPr>
          <w:p w:rsidR="00B76770" w:rsidRPr="00750C3A" w:rsidRDefault="00B76770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50C3A">
              <w:rPr>
                <w:rFonts w:ascii="Calibri" w:eastAsia="Calibri" w:hAnsi="Calibri" w:cs="Times New Roman"/>
                <w:lang w:eastAsia="pl-PL"/>
              </w:rPr>
              <w:t xml:space="preserve">Punktowana ilość możliwych miejsc umieszczenia zmian </w:t>
            </w:r>
            <w:proofErr w:type="spellStart"/>
            <w:r w:rsidRPr="00750C3A">
              <w:rPr>
                <w:rFonts w:ascii="Calibri" w:eastAsia="Calibri" w:hAnsi="Calibri" w:cs="Times New Roman"/>
                <w:lang w:eastAsia="pl-PL"/>
              </w:rPr>
              <w:t>patologiczych</w:t>
            </w:r>
            <w:proofErr w:type="spellEnd"/>
            <w:r w:rsidRPr="00750C3A">
              <w:rPr>
                <w:rFonts w:ascii="Calibri" w:eastAsia="Calibri" w:hAnsi="Calibri" w:cs="Times New Roman"/>
                <w:lang w:eastAsia="pl-PL"/>
              </w:rPr>
              <w:t xml:space="preserve"> (0-10)</w:t>
            </w:r>
          </w:p>
          <w:p w:rsidR="00B76770" w:rsidRPr="00750C3A" w:rsidRDefault="00B76770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50C3A">
              <w:rPr>
                <w:rFonts w:ascii="Calibri" w:eastAsia="Calibri" w:hAnsi="Calibri" w:cs="Times New Roman"/>
                <w:lang w:eastAsia="pl-PL"/>
              </w:rPr>
              <w:t>5</w:t>
            </w:r>
            <w:r w:rsidR="00ED3F88">
              <w:rPr>
                <w:rFonts w:ascii="Calibri" w:eastAsia="Calibri" w:hAnsi="Calibri" w:cs="Times New Roman"/>
                <w:lang w:eastAsia="pl-PL"/>
              </w:rPr>
              <w:t>-9</w:t>
            </w:r>
            <w:r w:rsidRPr="00750C3A">
              <w:rPr>
                <w:rFonts w:ascii="Calibri" w:eastAsia="Calibri" w:hAnsi="Calibri" w:cs="Times New Roman"/>
                <w:lang w:eastAsia="pl-PL"/>
              </w:rPr>
              <w:t xml:space="preserve"> miejsc – 0 pkt.,</w:t>
            </w:r>
          </w:p>
          <w:p w:rsidR="00B76770" w:rsidRPr="00750C3A" w:rsidRDefault="00B76770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50C3A">
              <w:rPr>
                <w:rFonts w:ascii="Calibri" w:eastAsia="Calibri" w:hAnsi="Calibri" w:cs="Times New Roman"/>
                <w:lang w:eastAsia="pl-PL"/>
              </w:rPr>
              <w:t>1</w:t>
            </w:r>
            <w:r w:rsidR="00ED3F88">
              <w:rPr>
                <w:rFonts w:ascii="Calibri" w:eastAsia="Calibri" w:hAnsi="Calibri" w:cs="Times New Roman"/>
                <w:lang w:eastAsia="pl-PL"/>
              </w:rPr>
              <w:t>0-19</w:t>
            </w:r>
            <w:r w:rsidRPr="00750C3A">
              <w:rPr>
                <w:rFonts w:ascii="Calibri" w:eastAsia="Calibri" w:hAnsi="Calibri" w:cs="Times New Roman"/>
                <w:lang w:eastAsia="pl-PL"/>
              </w:rPr>
              <w:t xml:space="preserve"> miejsc – 5 pkt.,</w:t>
            </w:r>
          </w:p>
          <w:p w:rsidR="00B76770" w:rsidRPr="00750C3A" w:rsidRDefault="00B76770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50C3A">
              <w:rPr>
                <w:rFonts w:ascii="Calibri" w:eastAsia="Calibri" w:hAnsi="Calibri" w:cs="Times New Roman"/>
                <w:lang w:eastAsia="pl-PL"/>
              </w:rPr>
              <w:t>20 miejsc</w:t>
            </w:r>
            <w:r w:rsidR="00ED3F88">
              <w:rPr>
                <w:rFonts w:ascii="Calibri" w:eastAsia="Calibri" w:hAnsi="Calibri" w:cs="Times New Roman"/>
                <w:lang w:eastAsia="pl-PL"/>
              </w:rPr>
              <w:t xml:space="preserve"> i powyżej</w:t>
            </w:r>
            <w:r w:rsidRPr="00750C3A">
              <w:rPr>
                <w:rFonts w:ascii="Calibri" w:eastAsia="Calibri" w:hAnsi="Calibri" w:cs="Times New Roman"/>
                <w:lang w:eastAsia="pl-PL"/>
              </w:rPr>
              <w:t xml:space="preserve"> – 10 pkt.</w:t>
            </w:r>
          </w:p>
        </w:tc>
        <w:tc>
          <w:tcPr>
            <w:tcW w:w="2126" w:type="dxa"/>
            <w:vMerge/>
            <w:tcMar>
              <w:top w:w="113" w:type="dxa"/>
              <w:bottom w:w="113" w:type="dxa"/>
            </w:tcMar>
          </w:tcPr>
          <w:p w:rsidR="00B76770" w:rsidRPr="00750C3A" w:rsidRDefault="00B76770" w:rsidP="00952B2F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75887" w:rsidRPr="00186725" w:rsidTr="00E33832">
        <w:trPr>
          <w:gridBefore w:val="1"/>
          <w:wBefore w:w="13" w:type="dxa"/>
        </w:trPr>
        <w:tc>
          <w:tcPr>
            <w:tcW w:w="9463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75887" w:rsidRPr="00186725" w:rsidRDefault="00875887" w:rsidP="005728F8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186725">
              <w:rPr>
                <w:rFonts w:ascii="Calibri" w:eastAsia="Calibri" w:hAnsi="Calibri" w:cs="Times New Roman"/>
                <w:b/>
                <w:lang w:eastAsia="pl-PL"/>
              </w:rPr>
              <w:t xml:space="preserve">Model pielęgnacji </w:t>
            </w:r>
            <w:proofErr w:type="spellStart"/>
            <w:r w:rsidRPr="00186725">
              <w:rPr>
                <w:rFonts w:ascii="Calibri" w:eastAsia="Calibri" w:hAnsi="Calibri" w:cs="Times New Roman"/>
                <w:b/>
                <w:lang w:eastAsia="pl-PL"/>
              </w:rPr>
              <w:t>stomii</w:t>
            </w:r>
            <w:proofErr w:type="spellEnd"/>
          </w:p>
        </w:tc>
      </w:tr>
      <w:tr w:rsidR="00875887" w:rsidRPr="00186725" w:rsidTr="00B417C8">
        <w:trPr>
          <w:gridBefore w:val="1"/>
          <w:wBefore w:w="13" w:type="dxa"/>
          <w:trHeight w:val="421"/>
        </w:trPr>
        <w:tc>
          <w:tcPr>
            <w:tcW w:w="69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75887" w:rsidRPr="00186725" w:rsidRDefault="00875887" w:rsidP="00952B2F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186725">
              <w:rPr>
                <w:rFonts w:ascii="Calibri" w:eastAsia="Calibri" w:hAnsi="Calibri" w:cs="Times New Roman"/>
                <w:lang w:eastAsia="pl-PL"/>
              </w:rPr>
              <w:t>L.p.</w:t>
            </w:r>
          </w:p>
        </w:tc>
        <w:tc>
          <w:tcPr>
            <w:tcW w:w="451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75887" w:rsidRPr="00186725" w:rsidRDefault="00B417C8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Specyfikacja techniczna</w:t>
            </w:r>
          </w:p>
        </w:tc>
        <w:tc>
          <w:tcPr>
            <w:tcW w:w="212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4C1097" w:rsidRPr="00186725" w:rsidRDefault="00B417C8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Preferowane wymagania</w:t>
            </w:r>
          </w:p>
        </w:tc>
        <w:tc>
          <w:tcPr>
            <w:tcW w:w="212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4C1097" w:rsidRPr="00186725" w:rsidRDefault="00875887" w:rsidP="00B417C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186725">
              <w:rPr>
                <w:rFonts w:ascii="Calibri" w:eastAsia="Calibri" w:hAnsi="Calibri" w:cs="Times New Roman"/>
                <w:lang w:eastAsia="pl-PL"/>
              </w:rPr>
              <w:t>Oferowane wymagania</w:t>
            </w:r>
          </w:p>
        </w:tc>
      </w:tr>
      <w:tr w:rsidR="00875887" w:rsidRPr="00186725" w:rsidTr="00E33832">
        <w:trPr>
          <w:gridBefore w:val="1"/>
          <w:wBefore w:w="13" w:type="dxa"/>
        </w:trPr>
        <w:tc>
          <w:tcPr>
            <w:tcW w:w="9463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75887" w:rsidRPr="00186725" w:rsidRDefault="00875887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186725">
              <w:rPr>
                <w:rFonts w:ascii="Calibri" w:eastAsia="Calibri" w:hAnsi="Calibri" w:cs="Times New Roman"/>
                <w:lang w:eastAsia="pl-PL"/>
              </w:rPr>
              <w:t>DANE PODSTAWOWE</w:t>
            </w:r>
          </w:p>
        </w:tc>
      </w:tr>
      <w:tr w:rsidR="00875887" w:rsidRPr="00186725" w:rsidTr="00B417C8">
        <w:trPr>
          <w:gridBefore w:val="1"/>
          <w:wBefore w:w="13" w:type="dxa"/>
          <w:trHeight w:val="552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875887" w:rsidRPr="00186725" w:rsidRDefault="00875887" w:rsidP="006F55BC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tcMar>
              <w:top w:w="113" w:type="dxa"/>
              <w:bottom w:w="113" w:type="dxa"/>
            </w:tcMar>
          </w:tcPr>
          <w:p w:rsidR="00875887" w:rsidRPr="00186725" w:rsidRDefault="00875887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186725">
              <w:rPr>
                <w:rFonts w:ascii="Calibri" w:eastAsia="Calibri" w:hAnsi="Calibri" w:cs="Times New Roman"/>
                <w:lang w:eastAsia="pl-PL"/>
              </w:rPr>
              <w:t xml:space="preserve">Model do nauki i ćwiczenia procedur pielęgnacji </w:t>
            </w:r>
            <w:proofErr w:type="spellStart"/>
            <w:r w:rsidRPr="00186725">
              <w:rPr>
                <w:rFonts w:ascii="Calibri" w:eastAsia="Calibri" w:hAnsi="Calibri" w:cs="Times New Roman"/>
                <w:lang w:eastAsia="pl-PL"/>
              </w:rPr>
              <w:t>stomii</w:t>
            </w:r>
            <w:proofErr w:type="spellEnd"/>
          </w:p>
        </w:tc>
        <w:tc>
          <w:tcPr>
            <w:tcW w:w="2127" w:type="dxa"/>
            <w:tcMar>
              <w:top w:w="113" w:type="dxa"/>
              <w:bottom w:w="113" w:type="dxa"/>
            </w:tcMar>
          </w:tcPr>
          <w:p w:rsidR="00875887" w:rsidRPr="00186725" w:rsidRDefault="00875887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18672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875887" w:rsidRPr="00186725" w:rsidRDefault="00875887" w:rsidP="00952B2F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75887" w:rsidRPr="00186725" w:rsidTr="00C73677">
        <w:trPr>
          <w:gridBefore w:val="1"/>
          <w:wBefore w:w="13" w:type="dxa"/>
          <w:trHeight w:val="106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875887" w:rsidRPr="00186725" w:rsidRDefault="00875887" w:rsidP="006F55BC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tcMar>
              <w:top w:w="113" w:type="dxa"/>
              <w:bottom w:w="113" w:type="dxa"/>
            </w:tcMar>
          </w:tcPr>
          <w:p w:rsidR="00875887" w:rsidRPr="00186725" w:rsidRDefault="00875887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186725">
              <w:rPr>
                <w:rFonts w:ascii="Calibri" w:eastAsia="Calibri" w:hAnsi="Calibri" w:cs="Times New Roman"/>
                <w:lang w:eastAsia="pl-PL"/>
              </w:rPr>
              <w:t xml:space="preserve">Model odwzorowujący cechy ciała ludzkiego takie jak wygląd i rozmiar fizjologiczny oraz anatomicznie poprawnie odwzorowana budowa miednicy osoby dorosłej. </w:t>
            </w:r>
          </w:p>
        </w:tc>
        <w:tc>
          <w:tcPr>
            <w:tcW w:w="2127" w:type="dxa"/>
            <w:tcMar>
              <w:top w:w="113" w:type="dxa"/>
              <w:bottom w:w="113" w:type="dxa"/>
            </w:tcMar>
          </w:tcPr>
          <w:p w:rsidR="00875887" w:rsidRPr="00186725" w:rsidRDefault="00875887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18672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875887" w:rsidRPr="00186725" w:rsidRDefault="00875887" w:rsidP="00952B2F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75887" w:rsidRPr="00186725" w:rsidTr="00E33832">
        <w:trPr>
          <w:gridBefore w:val="1"/>
          <w:wBefore w:w="13" w:type="dxa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875887" w:rsidRPr="00186725" w:rsidRDefault="00875887" w:rsidP="006F55BC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tcMar>
              <w:top w:w="113" w:type="dxa"/>
              <w:bottom w:w="113" w:type="dxa"/>
            </w:tcMar>
          </w:tcPr>
          <w:p w:rsidR="00875887" w:rsidRPr="00186725" w:rsidRDefault="00875887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186725">
              <w:rPr>
                <w:rFonts w:ascii="Calibri" w:eastAsia="Calibri" w:hAnsi="Calibri" w:cs="Times New Roman"/>
                <w:lang w:eastAsia="pl-PL"/>
              </w:rPr>
              <w:t xml:space="preserve">Pielęgnacja </w:t>
            </w:r>
            <w:proofErr w:type="spellStart"/>
            <w:r w:rsidRPr="00186725">
              <w:rPr>
                <w:rFonts w:ascii="Calibri" w:eastAsia="Calibri" w:hAnsi="Calibri" w:cs="Times New Roman"/>
                <w:lang w:eastAsia="pl-PL"/>
              </w:rPr>
              <w:t>stomii</w:t>
            </w:r>
            <w:proofErr w:type="spellEnd"/>
            <w:r w:rsidRPr="00186725">
              <w:rPr>
                <w:rFonts w:ascii="Calibri" w:eastAsia="Calibri" w:hAnsi="Calibri" w:cs="Times New Roman"/>
                <w:lang w:eastAsia="pl-PL"/>
              </w:rPr>
              <w:t xml:space="preserve">, minimum: </w:t>
            </w:r>
          </w:p>
          <w:p w:rsidR="00875887" w:rsidRPr="00186725" w:rsidRDefault="00875887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186725">
              <w:rPr>
                <w:rFonts w:ascii="Calibri" w:eastAsia="Calibri" w:hAnsi="Calibri" w:cs="Times New Roman"/>
                <w:lang w:eastAsia="pl-PL"/>
              </w:rPr>
              <w:t xml:space="preserve">ileostomia, </w:t>
            </w:r>
            <w:proofErr w:type="spellStart"/>
            <w:r w:rsidRPr="00186725">
              <w:rPr>
                <w:rFonts w:ascii="Calibri" w:eastAsia="Calibri" w:hAnsi="Calibri" w:cs="Times New Roman"/>
                <w:lang w:eastAsia="pl-PL"/>
              </w:rPr>
              <w:t>kolostomia</w:t>
            </w:r>
            <w:proofErr w:type="spellEnd"/>
            <w:r w:rsidRPr="00186725">
              <w:rPr>
                <w:rFonts w:ascii="Calibri" w:eastAsia="Calibri" w:hAnsi="Calibri" w:cs="Times New Roman"/>
                <w:lang w:eastAsia="pl-PL"/>
              </w:rPr>
              <w:t>, przetoka nadłonowa</w:t>
            </w:r>
          </w:p>
        </w:tc>
        <w:tc>
          <w:tcPr>
            <w:tcW w:w="2127" w:type="dxa"/>
            <w:tcMar>
              <w:top w:w="113" w:type="dxa"/>
              <w:bottom w:w="113" w:type="dxa"/>
            </w:tcMar>
          </w:tcPr>
          <w:p w:rsidR="00875887" w:rsidRPr="00186725" w:rsidRDefault="00875887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18672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875887" w:rsidRPr="00186725" w:rsidRDefault="00875887" w:rsidP="00952B2F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75887" w:rsidRPr="00186725" w:rsidTr="00C73677">
        <w:trPr>
          <w:gridBefore w:val="1"/>
          <w:wBefore w:w="13" w:type="dxa"/>
          <w:trHeight w:val="582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875887" w:rsidRPr="00186725" w:rsidRDefault="00875887" w:rsidP="006F55BC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tcMar>
              <w:top w:w="113" w:type="dxa"/>
              <w:bottom w:w="113" w:type="dxa"/>
            </w:tcMar>
          </w:tcPr>
          <w:p w:rsidR="00875887" w:rsidRPr="00186725" w:rsidRDefault="00875887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186725">
              <w:rPr>
                <w:rFonts w:ascii="Calibri" w:eastAsia="Calibri" w:hAnsi="Calibri" w:cs="Times New Roman"/>
                <w:lang w:eastAsia="pl-PL"/>
              </w:rPr>
              <w:t xml:space="preserve">Stosowanie zestawów do irygacji </w:t>
            </w:r>
            <w:proofErr w:type="spellStart"/>
            <w:r w:rsidRPr="00186725">
              <w:rPr>
                <w:rFonts w:ascii="Calibri" w:eastAsia="Calibri" w:hAnsi="Calibri" w:cs="Times New Roman"/>
                <w:lang w:eastAsia="pl-PL"/>
              </w:rPr>
              <w:t>kolostomii</w:t>
            </w:r>
            <w:proofErr w:type="spellEnd"/>
            <w:r w:rsidRPr="00186725">
              <w:rPr>
                <w:rFonts w:ascii="Calibri" w:eastAsia="Calibri" w:hAnsi="Calibri" w:cs="Times New Roman"/>
                <w:lang w:eastAsia="pl-PL"/>
              </w:rPr>
              <w:t xml:space="preserve"> oraz stałych worków </w:t>
            </w:r>
            <w:proofErr w:type="spellStart"/>
            <w:r w:rsidRPr="00186725">
              <w:rPr>
                <w:rFonts w:ascii="Calibri" w:eastAsia="Calibri" w:hAnsi="Calibri" w:cs="Times New Roman"/>
                <w:lang w:eastAsia="pl-PL"/>
              </w:rPr>
              <w:t>kolostomijnych</w:t>
            </w:r>
            <w:proofErr w:type="spellEnd"/>
            <w:r w:rsidRPr="00186725">
              <w:rPr>
                <w:rFonts w:ascii="Calibri" w:eastAsia="Calibri" w:hAnsi="Calibri" w:cs="Times New Roman"/>
                <w:lang w:eastAsia="pl-PL"/>
              </w:rPr>
              <w:t xml:space="preserve"> jedno- i dwuczęściowych.</w:t>
            </w:r>
          </w:p>
        </w:tc>
        <w:tc>
          <w:tcPr>
            <w:tcW w:w="2127" w:type="dxa"/>
            <w:tcMar>
              <w:top w:w="113" w:type="dxa"/>
              <w:bottom w:w="113" w:type="dxa"/>
            </w:tcMar>
            <w:vAlign w:val="center"/>
          </w:tcPr>
          <w:p w:rsidR="00875887" w:rsidRPr="00186725" w:rsidRDefault="00875887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18672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875887" w:rsidRPr="00186725" w:rsidRDefault="00875887" w:rsidP="00952B2F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75887" w:rsidRPr="00186725" w:rsidTr="00E33832">
        <w:trPr>
          <w:gridBefore w:val="1"/>
          <w:wBefore w:w="13" w:type="dxa"/>
          <w:trHeight w:val="270"/>
        </w:trPr>
        <w:tc>
          <w:tcPr>
            <w:tcW w:w="696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875887" w:rsidRPr="00186725" w:rsidRDefault="00875887" w:rsidP="006F55BC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vMerge w:val="restart"/>
            <w:tcMar>
              <w:top w:w="113" w:type="dxa"/>
              <w:bottom w:w="113" w:type="dxa"/>
            </w:tcMar>
          </w:tcPr>
          <w:p w:rsidR="00875887" w:rsidRPr="00186725" w:rsidRDefault="00875887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186725">
              <w:rPr>
                <w:rFonts w:ascii="Calibri" w:eastAsia="Calibri" w:hAnsi="Calibri" w:cs="Times New Roman"/>
                <w:lang w:eastAsia="pl-PL"/>
              </w:rPr>
              <w:t>Możliwość wykonania lewatywy z zastosowaniem płynu do realnego zwrotu.</w:t>
            </w:r>
          </w:p>
        </w:tc>
        <w:tc>
          <w:tcPr>
            <w:tcW w:w="2127" w:type="dxa"/>
            <w:tcMar>
              <w:top w:w="113" w:type="dxa"/>
              <w:bottom w:w="113" w:type="dxa"/>
            </w:tcMar>
            <w:vAlign w:val="center"/>
          </w:tcPr>
          <w:p w:rsidR="00875887" w:rsidRPr="00186725" w:rsidRDefault="00875887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186725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875887" w:rsidRPr="00186725" w:rsidRDefault="00875887" w:rsidP="00952B2F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75887" w:rsidRPr="00186725" w:rsidTr="00E33832">
        <w:trPr>
          <w:gridBefore w:val="1"/>
          <w:wBefore w:w="13" w:type="dxa"/>
          <w:trHeight w:val="270"/>
        </w:trPr>
        <w:tc>
          <w:tcPr>
            <w:tcW w:w="696" w:type="dxa"/>
            <w:vMerge/>
            <w:tcMar>
              <w:top w:w="113" w:type="dxa"/>
              <w:bottom w:w="113" w:type="dxa"/>
            </w:tcMar>
            <w:vAlign w:val="center"/>
          </w:tcPr>
          <w:p w:rsidR="00875887" w:rsidRPr="00186725" w:rsidRDefault="00875887" w:rsidP="00952B2F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514" w:type="dxa"/>
            <w:vMerge/>
            <w:tcMar>
              <w:top w:w="113" w:type="dxa"/>
              <w:bottom w:w="113" w:type="dxa"/>
            </w:tcMar>
          </w:tcPr>
          <w:p w:rsidR="00875887" w:rsidRPr="00186725" w:rsidRDefault="00875887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127" w:type="dxa"/>
            <w:tcMar>
              <w:top w:w="113" w:type="dxa"/>
              <w:bottom w:w="113" w:type="dxa"/>
            </w:tcMar>
            <w:vAlign w:val="center"/>
          </w:tcPr>
          <w:p w:rsidR="00875887" w:rsidRPr="00186725" w:rsidRDefault="00875887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186725">
              <w:rPr>
                <w:rFonts w:ascii="Calibri" w:eastAsia="Calibri" w:hAnsi="Calibri" w:cs="Times New Roman"/>
                <w:lang w:eastAsia="pl-PL"/>
              </w:rPr>
              <w:t>Punktowana możliwość wykonania lewatywy (0-5):</w:t>
            </w:r>
          </w:p>
          <w:p w:rsidR="00875887" w:rsidRPr="00186725" w:rsidRDefault="00875887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186725">
              <w:rPr>
                <w:rFonts w:ascii="Calibri" w:eastAsia="Calibri" w:hAnsi="Calibri" w:cs="Times New Roman"/>
                <w:lang w:eastAsia="pl-PL"/>
              </w:rPr>
              <w:t>Brak – 0 pkt.,</w:t>
            </w:r>
          </w:p>
          <w:p w:rsidR="00875887" w:rsidRPr="00186725" w:rsidRDefault="00875887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186725">
              <w:rPr>
                <w:rFonts w:ascii="Calibri" w:eastAsia="Calibri" w:hAnsi="Calibri" w:cs="Times New Roman"/>
                <w:lang w:eastAsia="pl-PL"/>
              </w:rPr>
              <w:t>Możliwość wykonania lewatywy – 5 pkt.</w:t>
            </w:r>
          </w:p>
        </w:tc>
        <w:tc>
          <w:tcPr>
            <w:tcW w:w="2126" w:type="dxa"/>
            <w:vMerge/>
            <w:tcMar>
              <w:top w:w="113" w:type="dxa"/>
              <w:bottom w:w="113" w:type="dxa"/>
            </w:tcMar>
          </w:tcPr>
          <w:p w:rsidR="00875887" w:rsidRPr="00186725" w:rsidRDefault="00875887" w:rsidP="00952B2F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50EF6" w:rsidRPr="00631851" w:rsidTr="00E33832">
        <w:trPr>
          <w:gridBefore w:val="1"/>
          <w:wBefore w:w="13" w:type="dxa"/>
        </w:trPr>
        <w:tc>
          <w:tcPr>
            <w:tcW w:w="9463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050EF6" w:rsidRPr="00C73677" w:rsidRDefault="00050EF6" w:rsidP="005728F8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631851">
              <w:rPr>
                <w:rFonts w:ascii="Calibri" w:eastAsia="Calibri" w:hAnsi="Calibri" w:cs="Times New Roman"/>
                <w:b/>
                <w:lang w:eastAsia="pl-PL"/>
              </w:rPr>
              <w:t>Model pielęgnacji ran</w:t>
            </w:r>
          </w:p>
        </w:tc>
      </w:tr>
      <w:tr w:rsidR="00050EF6" w:rsidRPr="00631851" w:rsidTr="00C73677">
        <w:trPr>
          <w:gridBefore w:val="1"/>
          <w:wBefore w:w="13" w:type="dxa"/>
          <w:trHeight w:val="105"/>
        </w:trPr>
        <w:tc>
          <w:tcPr>
            <w:tcW w:w="69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050EF6" w:rsidRPr="00631851" w:rsidRDefault="00050EF6" w:rsidP="00952B2F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631851">
              <w:rPr>
                <w:rFonts w:ascii="Calibri" w:eastAsia="Calibri" w:hAnsi="Calibri" w:cs="Times New Roman"/>
                <w:lang w:eastAsia="pl-PL"/>
              </w:rPr>
              <w:t>L.p.</w:t>
            </w:r>
          </w:p>
        </w:tc>
        <w:tc>
          <w:tcPr>
            <w:tcW w:w="451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050EF6" w:rsidRPr="00631851" w:rsidRDefault="00050EF6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631851">
              <w:rPr>
                <w:rFonts w:ascii="Calibri" w:eastAsia="Calibri" w:hAnsi="Calibri" w:cs="Times New Roman"/>
                <w:lang w:eastAsia="pl-PL"/>
              </w:rPr>
              <w:t>Specyfikacja techniczna.</w:t>
            </w:r>
          </w:p>
        </w:tc>
        <w:tc>
          <w:tcPr>
            <w:tcW w:w="212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4C1097" w:rsidRPr="00631851" w:rsidRDefault="00050EF6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631851">
              <w:rPr>
                <w:rFonts w:ascii="Calibri" w:eastAsia="Calibri" w:hAnsi="Calibri" w:cs="Times New Roman"/>
                <w:lang w:eastAsia="pl-PL"/>
              </w:rPr>
              <w:t>Preferowane wymagania</w:t>
            </w:r>
          </w:p>
        </w:tc>
        <w:tc>
          <w:tcPr>
            <w:tcW w:w="212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4C1097" w:rsidRPr="00631851" w:rsidRDefault="00050EF6" w:rsidP="00C7367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631851">
              <w:rPr>
                <w:rFonts w:ascii="Calibri" w:eastAsia="Calibri" w:hAnsi="Calibri" w:cs="Times New Roman"/>
                <w:lang w:eastAsia="pl-PL"/>
              </w:rPr>
              <w:t>Preferowane wymagania</w:t>
            </w:r>
          </w:p>
        </w:tc>
      </w:tr>
      <w:tr w:rsidR="00050EF6" w:rsidRPr="00631851" w:rsidTr="00E33832">
        <w:trPr>
          <w:gridBefore w:val="1"/>
          <w:wBefore w:w="13" w:type="dxa"/>
          <w:trHeight w:val="39"/>
        </w:trPr>
        <w:tc>
          <w:tcPr>
            <w:tcW w:w="9463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050EF6" w:rsidRPr="00631851" w:rsidRDefault="00050EF6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631851">
              <w:rPr>
                <w:rFonts w:ascii="Calibri" w:eastAsia="Calibri" w:hAnsi="Calibri" w:cs="Times New Roman"/>
                <w:lang w:eastAsia="pl-PL"/>
              </w:rPr>
              <w:t>DANE PODSTAWOWE</w:t>
            </w:r>
          </w:p>
        </w:tc>
      </w:tr>
      <w:tr w:rsidR="00050EF6" w:rsidRPr="00631851" w:rsidTr="00C73677">
        <w:trPr>
          <w:gridBefore w:val="1"/>
          <w:wBefore w:w="13" w:type="dxa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050EF6" w:rsidRPr="00631851" w:rsidRDefault="00050EF6" w:rsidP="006F55BC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tcMar>
              <w:top w:w="113" w:type="dxa"/>
              <w:bottom w:w="113" w:type="dxa"/>
            </w:tcMar>
          </w:tcPr>
          <w:p w:rsidR="00050EF6" w:rsidRPr="00631851" w:rsidRDefault="00050EF6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631851">
              <w:rPr>
                <w:rFonts w:ascii="Calibri" w:eastAsia="Calibri" w:hAnsi="Calibri" w:cs="Times New Roman"/>
                <w:lang w:eastAsia="pl-PL"/>
              </w:rPr>
              <w:t>Model do nauki i ćwiczenia procedur pielęgnacji ran.</w:t>
            </w:r>
          </w:p>
        </w:tc>
        <w:tc>
          <w:tcPr>
            <w:tcW w:w="2127" w:type="dxa"/>
            <w:tcMar>
              <w:top w:w="113" w:type="dxa"/>
              <w:bottom w:w="113" w:type="dxa"/>
            </w:tcMar>
          </w:tcPr>
          <w:p w:rsidR="00050EF6" w:rsidRPr="00631851" w:rsidRDefault="00050EF6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631851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050EF6" w:rsidRPr="00631851" w:rsidRDefault="00050EF6" w:rsidP="00952B2F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50EF6" w:rsidRPr="00631851" w:rsidTr="00C73677">
        <w:trPr>
          <w:gridBefore w:val="1"/>
          <w:wBefore w:w="13" w:type="dxa"/>
          <w:trHeight w:val="166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050EF6" w:rsidRPr="00631851" w:rsidRDefault="00050EF6" w:rsidP="006F55BC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tcMar>
              <w:top w:w="113" w:type="dxa"/>
              <w:bottom w:w="113" w:type="dxa"/>
            </w:tcMar>
          </w:tcPr>
          <w:p w:rsidR="00050EF6" w:rsidRPr="00631851" w:rsidRDefault="00050EF6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631851">
              <w:rPr>
                <w:rFonts w:ascii="Calibri" w:eastAsia="Calibri" w:hAnsi="Calibri" w:cs="Times New Roman"/>
                <w:lang w:eastAsia="pl-PL"/>
              </w:rPr>
              <w:t xml:space="preserve">Model odwzorowujący cechy ciała ludzkiego takie jak wygląd i rozmiar fizjologiczny oraz anatomicznie poprawnie odwzorowana budowa torsu, szyi, barków i miednicy osoby dorosłej. </w:t>
            </w:r>
          </w:p>
        </w:tc>
        <w:tc>
          <w:tcPr>
            <w:tcW w:w="2127" w:type="dxa"/>
            <w:tcMar>
              <w:top w:w="113" w:type="dxa"/>
              <w:bottom w:w="113" w:type="dxa"/>
            </w:tcMar>
          </w:tcPr>
          <w:p w:rsidR="00050EF6" w:rsidRPr="00631851" w:rsidRDefault="00050EF6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631851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050EF6" w:rsidRPr="00631851" w:rsidRDefault="00050EF6" w:rsidP="00952B2F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50EF6" w:rsidRPr="00631851" w:rsidTr="00C73677">
        <w:trPr>
          <w:gridBefore w:val="1"/>
          <w:wBefore w:w="13" w:type="dxa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050EF6" w:rsidRPr="00631851" w:rsidRDefault="00050EF6" w:rsidP="006F55BC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tcMar>
              <w:top w:w="113" w:type="dxa"/>
              <w:bottom w:w="113" w:type="dxa"/>
            </w:tcMar>
          </w:tcPr>
          <w:p w:rsidR="00050EF6" w:rsidRPr="00631851" w:rsidRDefault="00050EF6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631851">
              <w:rPr>
                <w:rFonts w:ascii="Calibri" w:eastAsia="Calibri" w:hAnsi="Calibri" w:cs="Times New Roman"/>
                <w:lang w:eastAsia="pl-PL"/>
              </w:rPr>
              <w:t xml:space="preserve">Możliwość opatrywania, bandażowania ran pooperacyjnych, odleżyn i </w:t>
            </w:r>
            <w:proofErr w:type="spellStart"/>
            <w:r w:rsidRPr="00631851">
              <w:rPr>
                <w:rFonts w:ascii="Calibri" w:eastAsia="Calibri" w:hAnsi="Calibri" w:cs="Times New Roman"/>
                <w:lang w:eastAsia="pl-PL"/>
              </w:rPr>
              <w:t>stomii</w:t>
            </w:r>
            <w:proofErr w:type="spellEnd"/>
            <w:r w:rsidRPr="00631851">
              <w:rPr>
                <w:rFonts w:ascii="Calibri" w:eastAsia="Calibri" w:hAnsi="Calibri" w:cs="Times New Roman"/>
                <w:lang w:eastAsia="pl-PL"/>
              </w:rPr>
              <w:t>.</w:t>
            </w:r>
          </w:p>
        </w:tc>
        <w:tc>
          <w:tcPr>
            <w:tcW w:w="2127" w:type="dxa"/>
            <w:tcMar>
              <w:top w:w="113" w:type="dxa"/>
              <w:bottom w:w="113" w:type="dxa"/>
            </w:tcMar>
          </w:tcPr>
          <w:p w:rsidR="00050EF6" w:rsidRPr="00631851" w:rsidRDefault="00050EF6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631851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050EF6" w:rsidRPr="00631851" w:rsidRDefault="00050EF6" w:rsidP="00952B2F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50EF6" w:rsidRPr="00631851" w:rsidTr="00C73677">
        <w:trPr>
          <w:gridBefore w:val="1"/>
          <w:wBefore w:w="13" w:type="dxa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050EF6" w:rsidRPr="00631851" w:rsidRDefault="00050EF6" w:rsidP="006F55BC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tcMar>
              <w:top w:w="113" w:type="dxa"/>
              <w:bottom w:w="113" w:type="dxa"/>
            </w:tcMar>
          </w:tcPr>
          <w:p w:rsidR="00050EF6" w:rsidRPr="00631851" w:rsidRDefault="00050EF6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631851">
              <w:rPr>
                <w:rFonts w:ascii="Calibri" w:eastAsia="Calibri" w:hAnsi="Calibri" w:cs="Times New Roman"/>
                <w:lang w:eastAsia="pl-PL"/>
              </w:rPr>
              <w:t>Model wykonany z elastycznego materiału.</w:t>
            </w:r>
          </w:p>
        </w:tc>
        <w:tc>
          <w:tcPr>
            <w:tcW w:w="2127" w:type="dxa"/>
            <w:tcMar>
              <w:top w:w="113" w:type="dxa"/>
              <w:bottom w:w="113" w:type="dxa"/>
            </w:tcMar>
            <w:vAlign w:val="center"/>
          </w:tcPr>
          <w:p w:rsidR="00050EF6" w:rsidRPr="00631851" w:rsidRDefault="00050EF6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631851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050EF6" w:rsidRPr="00631851" w:rsidRDefault="00050EF6" w:rsidP="00952B2F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50EF6" w:rsidRPr="00631851" w:rsidTr="00C73677">
        <w:trPr>
          <w:gridBefore w:val="1"/>
          <w:wBefore w:w="13" w:type="dxa"/>
          <w:trHeight w:val="270"/>
        </w:trPr>
        <w:tc>
          <w:tcPr>
            <w:tcW w:w="696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050EF6" w:rsidRPr="00631851" w:rsidRDefault="00050EF6" w:rsidP="006F55BC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vMerge w:val="restart"/>
            <w:tcMar>
              <w:top w:w="113" w:type="dxa"/>
              <w:bottom w:w="113" w:type="dxa"/>
            </w:tcMar>
          </w:tcPr>
          <w:p w:rsidR="00050EF6" w:rsidRPr="00631851" w:rsidRDefault="00811198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Minimum 4 rany</w:t>
            </w:r>
            <w:r w:rsidR="00050EF6" w:rsidRPr="00631851">
              <w:rPr>
                <w:rFonts w:ascii="Calibri" w:eastAsia="Calibri" w:hAnsi="Calibri" w:cs="Times New Roman"/>
                <w:lang w:eastAsia="pl-PL"/>
              </w:rPr>
              <w:t xml:space="preserve"> do pielęgnacji.</w:t>
            </w:r>
          </w:p>
        </w:tc>
        <w:tc>
          <w:tcPr>
            <w:tcW w:w="2127" w:type="dxa"/>
            <w:tcMar>
              <w:top w:w="113" w:type="dxa"/>
              <w:bottom w:w="113" w:type="dxa"/>
            </w:tcMar>
            <w:vAlign w:val="center"/>
          </w:tcPr>
          <w:p w:rsidR="00050EF6" w:rsidRPr="00631851" w:rsidRDefault="00050EF6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631851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050EF6" w:rsidRPr="00631851" w:rsidRDefault="00050EF6" w:rsidP="00952B2F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50EF6" w:rsidRPr="00631851" w:rsidTr="00C73677">
        <w:trPr>
          <w:gridBefore w:val="1"/>
          <w:wBefore w:w="13" w:type="dxa"/>
          <w:trHeight w:val="905"/>
        </w:trPr>
        <w:tc>
          <w:tcPr>
            <w:tcW w:w="696" w:type="dxa"/>
            <w:vMerge/>
            <w:tcMar>
              <w:top w:w="113" w:type="dxa"/>
              <w:bottom w:w="113" w:type="dxa"/>
            </w:tcMar>
            <w:vAlign w:val="center"/>
          </w:tcPr>
          <w:p w:rsidR="00050EF6" w:rsidRPr="00631851" w:rsidRDefault="00050EF6" w:rsidP="00952B2F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514" w:type="dxa"/>
            <w:vMerge/>
            <w:tcMar>
              <w:top w:w="113" w:type="dxa"/>
              <w:bottom w:w="113" w:type="dxa"/>
            </w:tcMar>
          </w:tcPr>
          <w:p w:rsidR="00050EF6" w:rsidRPr="00631851" w:rsidRDefault="00050EF6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127" w:type="dxa"/>
            <w:tcMar>
              <w:top w:w="113" w:type="dxa"/>
              <w:bottom w:w="113" w:type="dxa"/>
            </w:tcMar>
            <w:vAlign w:val="center"/>
          </w:tcPr>
          <w:p w:rsidR="00050EF6" w:rsidRPr="00631851" w:rsidRDefault="00050EF6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631851">
              <w:rPr>
                <w:rFonts w:ascii="Calibri" w:eastAsia="Calibri" w:hAnsi="Calibri" w:cs="Times New Roman"/>
                <w:lang w:eastAsia="pl-PL"/>
              </w:rPr>
              <w:t>Punktowana ilość ran do pielęgnacji (0-10):</w:t>
            </w:r>
          </w:p>
          <w:p w:rsidR="00050EF6" w:rsidRPr="00631851" w:rsidRDefault="00050EF6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631851">
              <w:rPr>
                <w:rFonts w:ascii="Calibri" w:eastAsia="Calibri" w:hAnsi="Calibri" w:cs="Times New Roman"/>
                <w:lang w:eastAsia="pl-PL"/>
              </w:rPr>
              <w:t>4</w:t>
            </w:r>
            <w:r w:rsidR="00811198">
              <w:rPr>
                <w:rFonts w:ascii="Calibri" w:eastAsia="Calibri" w:hAnsi="Calibri" w:cs="Times New Roman"/>
                <w:lang w:eastAsia="pl-PL"/>
              </w:rPr>
              <w:t>-7</w:t>
            </w:r>
            <w:r w:rsidRPr="00631851">
              <w:rPr>
                <w:rFonts w:ascii="Calibri" w:eastAsia="Calibri" w:hAnsi="Calibri" w:cs="Times New Roman"/>
                <w:lang w:eastAsia="pl-PL"/>
              </w:rPr>
              <w:t xml:space="preserve"> ran – 0 pkt.,</w:t>
            </w:r>
          </w:p>
          <w:p w:rsidR="00050EF6" w:rsidRPr="00631851" w:rsidRDefault="00811198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8-11</w:t>
            </w:r>
            <w:r w:rsidR="00050EF6" w:rsidRPr="00631851">
              <w:rPr>
                <w:rFonts w:ascii="Calibri" w:eastAsia="Calibri" w:hAnsi="Calibri" w:cs="Times New Roman"/>
                <w:lang w:eastAsia="pl-PL"/>
              </w:rPr>
              <w:t xml:space="preserve"> ran – 5 pkt.,</w:t>
            </w:r>
          </w:p>
          <w:p w:rsidR="00050EF6" w:rsidRPr="00631851" w:rsidRDefault="00811198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12 ran i p</w:t>
            </w:r>
            <w:r w:rsidR="00050EF6" w:rsidRPr="00631851">
              <w:rPr>
                <w:rFonts w:ascii="Calibri" w:eastAsia="Calibri" w:hAnsi="Calibri" w:cs="Times New Roman"/>
                <w:lang w:eastAsia="pl-PL"/>
              </w:rPr>
              <w:t>owyżej – 10 pkt.</w:t>
            </w:r>
          </w:p>
        </w:tc>
        <w:tc>
          <w:tcPr>
            <w:tcW w:w="2126" w:type="dxa"/>
            <w:vMerge/>
            <w:tcMar>
              <w:top w:w="113" w:type="dxa"/>
              <w:bottom w:w="113" w:type="dxa"/>
            </w:tcMar>
          </w:tcPr>
          <w:p w:rsidR="00050EF6" w:rsidRPr="00631851" w:rsidRDefault="00050EF6" w:rsidP="00952B2F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6026C" w:rsidRPr="0085120F" w:rsidTr="00E33832">
        <w:trPr>
          <w:gridBefore w:val="1"/>
          <w:wBefore w:w="13" w:type="dxa"/>
        </w:trPr>
        <w:tc>
          <w:tcPr>
            <w:tcW w:w="9463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C6026C" w:rsidRPr="0085120F" w:rsidRDefault="00C6026C" w:rsidP="005728F8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85120F">
              <w:rPr>
                <w:rFonts w:ascii="Calibri" w:eastAsia="Calibri" w:hAnsi="Calibri" w:cs="Times New Roman"/>
                <w:b/>
                <w:lang w:eastAsia="pl-PL"/>
              </w:rPr>
              <w:t xml:space="preserve">Model pielęgnacji ran </w:t>
            </w:r>
            <w:proofErr w:type="spellStart"/>
            <w:r w:rsidRPr="0085120F">
              <w:rPr>
                <w:rFonts w:ascii="Calibri" w:eastAsia="Calibri" w:hAnsi="Calibri" w:cs="Times New Roman"/>
                <w:b/>
                <w:lang w:eastAsia="pl-PL"/>
              </w:rPr>
              <w:t>odleżynowych</w:t>
            </w:r>
            <w:proofErr w:type="spellEnd"/>
          </w:p>
        </w:tc>
      </w:tr>
      <w:tr w:rsidR="00C6026C" w:rsidRPr="0085120F" w:rsidTr="00811198">
        <w:trPr>
          <w:gridBefore w:val="1"/>
          <w:wBefore w:w="13" w:type="dxa"/>
          <w:trHeight w:val="376"/>
        </w:trPr>
        <w:tc>
          <w:tcPr>
            <w:tcW w:w="69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C6026C" w:rsidRPr="0085120F" w:rsidRDefault="00C6026C" w:rsidP="00952B2F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85120F">
              <w:rPr>
                <w:rFonts w:ascii="Calibri" w:eastAsia="Calibri" w:hAnsi="Calibri" w:cs="Times New Roman"/>
                <w:lang w:eastAsia="pl-PL"/>
              </w:rPr>
              <w:t>L.p.</w:t>
            </w:r>
          </w:p>
        </w:tc>
        <w:tc>
          <w:tcPr>
            <w:tcW w:w="451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C6026C" w:rsidRPr="0085120F" w:rsidRDefault="00C73677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Specyfikacja techniczna</w:t>
            </w:r>
          </w:p>
        </w:tc>
        <w:tc>
          <w:tcPr>
            <w:tcW w:w="212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4C1097" w:rsidRPr="0085120F" w:rsidRDefault="00C73677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Parametry wymagane</w:t>
            </w:r>
          </w:p>
        </w:tc>
        <w:tc>
          <w:tcPr>
            <w:tcW w:w="212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4C1097" w:rsidRPr="0085120F" w:rsidRDefault="00C73677" w:rsidP="00C7367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Parametry oferowane</w:t>
            </w:r>
          </w:p>
        </w:tc>
      </w:tr>
      <w:tr w:rsidR="00C6026C" w:rsidRPr="0085120F" w:rsidTr="00E33832">
        <w:trPr>
          <w:gridBefore w:val="1"/>
          <w:wBefore w:w="13" w:type="dxa"/>
          <w:trHeight w:val="39"/>
        </w:trPr>
        <w:tc>
          <w:tcPr>
            <w:tcW w:w="9463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C6026C" w:rsidRPr="0085120F" w:rsidRDefault="00C6026C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5120F">
              <w:rPr>
                <w:rFonts w:ascii="Calibri" w:eastAsia="Calibri" w:hAnsi="Calibri" w:cs="Times New Roman"/>
                <w:lang w:eastAsia="pl-PL"/>
              </w:rPr>
              <w:lastRenderedPageBreak/>
              <w:t>DANE PODSTAWOWE</w:t>
            </w:r>
          </w:p>
        </w:tc>
      </w:tr>
      <w:tr w:rsidR="00C6026C" w:rsidRPr="0085120F" w:rsidTr="00811198">
        <w:trPr>
          <w:gridBefore w:val="1"/>
          <w:wBefore w:w="13" w:type="dxa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C6026C" w:rsidRPr="0085120F" w:rsidRDefault="00C6026C" w:rsidP="006F55BC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tcMar>
              <w:top w:w="113" w:type="dxa"/>
              <w:bottom w:w="113" w:type="dxa"/>
            </w:tcMar>
          </w:tcPr>
          <w:p w:rsidR="00C6026C" w:rsidRPr="0085120F" w:rsidRDefault="00C6026C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5120F">
              <w:rPr>
                <w:rFonts w:ascii="Calibri" w:eastAsia="Calibri" w:hAnsi="Calibri" w:cs="Times New Roman"/>
                <w:lang w:eastAsia="pl-PL"/>
              </w:rPr>
              <w:t xml:space="preserve">Model do oceniania, badania, pomiaru i opisu odleżyn a także do opieki nad ranami i nauki bandażowania pielęgnacji ran </w:t>
            </w:r>
            <w:proofErr w:type="spellStart"/>
            <w:r w:rsidRPr="0085120F">
              <w:rPr>
                <w:rFonts w:ascii="Calibri" w:eastAsia="Calibri" w:hAnsi="Calibri" w:cs="Times New Roman"/>
                <w:lang w:eastAsia="pl-PL"/>
              </w:rPr>
              <w:t>odleżynowych</w:t>
            </w:r>
            <w:proofErr w:type="spellEnd"/>
            <w:r w:rsidRPr="0085120F">
              <w:rPr>
                <w:rFonts w:ascii="Calibri" w:eastAsia="Calibri" w:hAnsi="Calibri" w:cs="Times New Roman"/>
                <w:lang w:eastAsia="pl-PL"/>
              </w:rPr>
              <w:t>.</w:t>
            </w:r>
          </w:p>
        </w:tc>
        <w:tc>
          <w:tcPr>
            <w:tcW w:w="2127" w:type="dxa"/>
            <w:tcMar>
              <w:top w:w="113" w:type="dxa"/>
              <w:bottom w:w="113" w:type="dxa"/>
            </w:tcMar>
          </w:tcPr>
          <w:p w:rsidR="00C6026C" w:rsidRPr="0085120F" w:rsidRDefault="00C6026C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5120F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C6026C" w:rsidRPr="0085120F" w:rsidRDefault="00C6026C" w:rsidP="00952B2F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6026C" w:rsidRPr="0085120F" w:rsidTr="00811198">
        <w:trPr>
          <w:gridBefore w:val="1"/>
          <w:wBefore w:w="13" w:type="dxa"/>
          <w:trHeight w:val="166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C6026C" w:rsidRPr="0085120F" w:rsidRDefault="00C6026C" w:rsidP="006F55BC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tcMar>
              <w:top w:w="113" w:type="dxa"/>
              <w:bottom w:w="113" w:type="dxa"/>
            </w:tcMar>
          </w:tcPr>
          <w:p w:rsidR="00C6026C" w:rsidRPr="0085120F" w:rsidRDefault="00C6026C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5120F">
              <w:rPr>
                <w:rFonts w:ascii="Calibri" w:eastAsia="Calibri" w:hAnsi="Calibri" w:cs="Times New Roman"/>
                <w:lang w:eastAsia="pl-PL"/>
              </w:rPr>
              <w:t xml:space="preserve">Model odwzorowujący cechy ciała ludzkiego takie jak wygląd i rozmiar fizjologiczny oraz anatomicznie poprawnie odwzorowana budowa odcinka krzyżowego kręgosłupa, pośladków, miednicy i ud osoby dorosłej. </w:t>
            </w:r>
          </w:p>
        </w:tc>
        <w:tc>
          <w:tcPr>
            <w:tcW w:w="2127" w:type="dxa"/>
            <w:tcMar>
              <w:top w:w="113" w:type="dxa"/>
              <w:bottom w:w="113" w:type="dxa"/>
            </w:tcMar>
          </w:tcPr>
          <w:p w:rsidR="00C6026C" w:rsidRPr="0085120F" w:rsidRDefault="00C6026C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5120F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C6026C" w:rsidRPr="0085120F" w:rsidRDefault="00C6026C" w:rsidP="00952B2F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6026C" w:rsidRPr="0085120F" w:rsidTr="00811198">
        <w:trPr>
          <w:gridBefore w:val="1"/>
          <w:wBefore w:w="13" w:type="dxa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C6026C" w:rsidRPr="0085120F" w:rsidRDefault="00C6026C" w:rsidP="006F55BC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tcMar>
              <w:top w:w="113" w:type="dxa"/>
              <w:bottom w:w="113" w:type="dxa"/>
            </w:tcMar>
          </w:tcPr>
          <w:p w:rsidR="00C6026C" w:rsidRPr="0085120F" w:rsidRDefault="00C6026C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5120F">
              <w:rPr>
                <w:rFonts w:ascii="Calibri" w:eastAsia="Calibri" w:hAnsi="Calibri" w:cs="Times New Roman"/>
                <w:lang w:eastAsia="pl-PL"/>
              </w:rPr>
              <w:t>Model przedstawia 4 stopnie odleżyn (zaczerwienienie, naruszenie naskórka, brak skóry, martwica)</w:t>
            </w:r>
          </w:p>
        </w:tc>
        <w:tc>
          <w:tcPr>
            <w:tcW w:w="2127" w:type="dxa"/>
            <w:tcMar>
              <w:top w:w="113" w:type="dxa"/>
              <w:bottom w:w="113" w:type="dxa"/>
            </w:tcMar>
          </w:tcPr>
          <w:p w:rsidR="00C6026C" w:rsidRPr="0085120F" w:rsidRDefault="00C6026C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5120F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C6026C" w:rsidRPr="0085120F" w:rsidRDefault="00C6026C" w:rsidP="00952B2F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6026C" w:rsidRPr="0085120F" w:rsidTr="00811198">
        <w:trPr>
          <w:gridBefore w:val="1"/>
          <w:wBefore w:w="13" w:type="dxa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C6026C" w:rsidRPr="0085120F" w:rsidRDefault="00C6026C" w:rsidP="006F55BC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tcMar>
              <w:top w:w="113" w:type="dxa"/>
              <w:bottom w:w="113" w:type="dxa"/>
            </w:tcMar>
          </w:tcPr>
          <w:p w:rsidR="00C6026C" w:rsidRPr="0085120F" w:rsidRDefault="00C6026C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5120F">
              <w:rPr>
                <w:rFonts w:ascii="Calibri" w:eastAsia="Calibri" w:hAnsi="Calibri" w:cs="Times New Roman"/>
                <w:lang w:eastAsia="pl-PL"/>
              </w:rPr>
              <w:t xml:space="preserve">Możliwość przemywania, opatrywania, bandażowania ran </w:t>
            </w:r>
            <w:proofErr w:type="spellStart"/>
            <w:r w:rsidRPr="0085120F">
              <w:rPr>
                <w:rFonts w:ascii="Calibri" w:eastAsia="Calibri" w:hAnsi="Calibri" w:cs="Times New Roman"/>
                <w:lang w:eastAsia="pl-PL"/>
              </w:rPr>
              <w:t>odleżynowych</w:t>
            </w:r>
            <w:proofErr w:type="spellEnd"/>
            <w:r w:rsidRPr="0085120F">
              <w:rPr>
                <w:rFonts w:ascii="Calibri" w:eastAsia="Calibri" w:hAnsi="Calibri" w:cs="Times New Roman"/>
                <w:lang w:eastAsia="pl-PL"/>
              </w:rPr>
              <w:t>.</w:t>
            </w:r>
          </w:p>
        </w:tc>
        <w:tc>
          <w:tcPr>
            <w:tcW w:w="2127" w:type="dxa"/>
            <w:tcMar>
              <w:top w:w="113" w:type="dxa"/>
              <w:bottom w:w="113" w:type="dxa"/>
            </w:tcMar>
          </w:tcPr>
          <w:p w:rsidR="00C6026C" w:rsidRPr="0085120F" w:rsidRDefault="00C6026C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5120F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C6026C" w:rsidRPr="0085120F" w:rsidRDefault="00C6026C" w:rsidP="00952B2F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6026C" w:rsidRPr="0085120F" w:rsidTr="00811198">
        <w:trPr>
          <w:gridBefore w:val="1"/>
          <w:wBefore w:w="13" w:type="dxa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C6026C" w:rsidRPr="0085120F" w:rsidRDefault="00C6026C" w:rsidP="006F55BC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tcMar>
              <w:top w:w="113" w:type="dxa"/>
              <w:bottom w:w="113" w:type="dxa"/>
            </w:tcMar>
          </w:tcPr>
          <w:p w:rsidR="00C6026C" w:rsidRPr="0085120F" w:rsidRDefault="00C6026C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5120F">
              <w:rPr>
                <w:rFonts w:ascii="Calibri" w:eastAsia="Calibri" w:hAnsi="Calibri" w:cs="Times New Roman"/>
                <w:lang w:eastAsia="pl-PL"/>
              </w:rPr>
              <w:t>Model wykonany z elastycznego materiału.</w:t>
            </w:r>
          </w:p>
        </w:tc>
        <w:tc>
          <w:tcPr>
            <w:tcW w:w="2127" w:type="dxa"/>
            <w:tcMar>
              <w:top w:w="113" w:type="dxa"/>
              <w:bottom w:w="113" w:type="dxa"/>
            </w:tcMar>
            <w:vAlign w:val="center"/>
          </w:tcPr>
          <w:p w:rsidR="00C6026C" w:rsidRPr="0085120F" w:rsidRDefault="00C6026C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5120F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C6026C" w:rsidRPr="0085120F" w:rsidRDefault="00C6026C" w:rsidP="00952B2F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6026C" w:rsidRPr="0085120F" w:rsidTr="00811198">
        <w:trPr>
          <w:gridBefore w:val="1"/>
          <w:wBefore w:w="13" w:type="dxa"/>
          <w:trHeight w:val="270"/>
        </w:trPr>
        <w:tc>
          <w:tcPr>
            <w:tcW w:w="696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C6026C" w:rsidRPr="0085120F" w:rsidRDefault="00C6026C" w:rsidP="006F55BC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vMerge w:val="restart"/>
            <w:tcMar>
              <w:top w:w="113" w:type="dxa"/>
              <w:bottom w:w="113" w:type="dxa"/>
            </w:tcMar>
          </w:tcPr>
          <w:p w:rsidR="00C6026C" w:rsidRPr="0085120F" w:rsidRDefault="00C6026C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5120F">
              <w:rPr>
                <w:rFonts w:ascii="Calibri" w:eastAsia="Calibri" w:hAnsi="Calibri" w:cs="Times New Roman"/>
                <w:lang w:eastAsia="pl-PL"/>
              </w:rPr>
              <w:t>Minimum 4 ra</w:t>
            </w:r>
            <w:r w:rsidR="00811198">
              <w:rPr>
                <w:rFonts w:ascii="Calibri" w:eastAsia="Calibri" w:hAnsi="Calibri" w:cs="Times New Roman"/>
                <w:lang w:eastAsia="pl-PL"/>
              </w:rPr>
              <w:t>ny</w:t>
            </w:r>
            <w:r w:rsidRPr="0085120F">
              <w:rPr>
                <w:rFonts w:ascii="Calibri" w:eastAsia="Calibri" w:hAnsi="Calibri" w:cs="Times New Roman"/>
                <w:lang w:eastAsia="pl-PL"/>
              </w:rPr>
              <w:t xml:space="preserve"> do pielęgnacji.</w:t>
            </w:r>
          </w:p>
        </w:tc>
        <w:tc>
          <w:tcPr>
            <w:tcW w:w="2127" w:type="dxa"/>
            <w:tcMar>
              <w:top w:w="113" w:type="dxa"/>
              <w:bottom w:w="113" w:type="dxa"/>
            </w:tcMar>
            <w:vAlign w:val="center"/>
          </w:tcPr>
          <w:p w:rsidR="00C6026C" w:rsidRPr="0085120F" w:rsidRDefault="00C6026C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5120F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C6026C" w:rsidRPr="0085120F" w:rsidRDefault="00C6026C" w:rsidP="00952B2F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6026C" w:rsidRPr="0085120F" w:rsidTr="00811198">
        <w:trPr>
          <w:gridBefore w:val="1"/>
          <w:wBefore w:w="13" w:type="dxa"/>
          <w:trHeight w:val="905"/>
        </w:trPr>
        <w:tc>
          <w:tcPr>
            <w:tcW w:w="696" w:type="dxa"/>
            <w:vMerge/>
            <w:tcMar>
              <w:top w:w="113" w:type="dxa"/>
              <w:bottom w:w="113" w:type="dxa"/>
            </w:tcMar>
            <w:vAlign w:val="center"/>
          </w:tcPr>
          <w:p w:rsidR="00C6026C" w:rsidRPr="0085120F" w:rsidRDefault="00C6026C" w:rsidP="00952B2F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514" w:type="dxa"/>
            <w:vMerge/>
            <w:tcMar>
              <w:top w:w="113" w:type="dxa"/>
              <w:bottom w:w="113" w:type="dxa"/>
            </w:tcMar>
          </w:tcPr>
          <w:p w:rsidR="00C6026C" w:rsidRPr="0085120F" w:rsidRDefault="00C6026C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127" w:type="dxa"/>
            <w:tcMar>
              <w:top w:w="113" w:type="dxa"/>
              <w:bottom w:w="113" w:type="dxa"/>
            </w:tcMar>
            <w:vAlign w:val="center"/>
          </w:tcPr>
          <w:p w:rsidR="00C6026C" w:rsidRPr="0085120F" w:rsidRDefault="00C6026C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5120F">
              <w:rPr>
                <w:rFonts w:ascii="Calibri" w:eastAsia="Calibri" w:hAnsi="Calibri" w:cs="Times New Roman"/>
                <w:lang w:eastAsia="pl-PL"/>
              </w:rPr>
              <w:t>Punktowana ilość ran do pielęgnacji (0-6):</w:t>
            </w:r>
          </w:p>
          <w:p w:rsidR="00C6026C" w:rsidRPr="0085120F" w:rsidRDefault="00811198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 xml:space="preserve">4-5 </w:t>
            </w:r>
            <w:r w:rsidR="00C6026C" w:rsidRPr="0085120F">
              <w:rPr>
                <w:rFonts w:ascii="Calibri" w:eastAsia="Calibri" w:hAnsi="Calibri" w:cs="Times New Roman"/>
                <w:lang w:eastAsia="pl-PL"/>
              </w:rPr>
              <w:t>ran – 0 pkt.,</w:t>
            </w:r>
          </w:p>
          <w:p w:rsidR="00C6026C" w:rsidRPr="0085120F" w:rsidRDefault="00C6026C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5120F">
              <w:rPr>
                <w:rFonts w:ascii="Calibri" w:eastAsia="Calibri" w:hAnsi="Calibri" w:cs="Times New Roman"/>
                <w:lang w:eastAsia="pl-PL"/>
              </w:rPr>
              <w:t>6</w:t>
            </w:r>
            <w:r w:rsidR="00811198">
              <w:rPr>
                <w:rFonts w:ascii="Calibri" w:eastAsia="Calibri" w:hAnsi="Calibri" w:cs="Times New Roman"/>
                <w:lang w:eastAsia="pl-PL"/>
              </w:rPr>
              <w:t>-7</w:t>
            </w:r>
            <w:r w:rsidRPr="0085120F">
              <w:rPr>
                <w:rFonts w:ascii="Calibri" w:eastAsia="Calibri" w:hAnsi="Calibri" w:cs="Times New Roman"/>
                <w:lang w:eastAsia="pl-PL"/>
              </w:rPr>
              <w:t xml:space="preserve"> ran – 3 pkt.,</w:t>
            </w:r>
          </w:p>
          <w:p w:rsidR="00C6026C" w:rsidRPr="0085120F" w:rsidRDefault="00811198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8 ran i p</w:t>
            </w:r>
            <w:r w:rsidR="00C6026C" w:rsidRPr="0085120F">
              <w:rPr>
                <w:rFonts w:ascii="Calibri" w:eastAsia="Calibri" w:hAnsi="Calibri" w:cs="Times New Roman"/>
                <w:lang w:eastAsia="pl-PL"/>
              </w:rPr>
              <w:t>owyżej</w:t>
            </w:r>
            <w:r>
              <w:rPr>
                <w:rFonts w:ascii="Calibri" w:eastAsia="Calibri" w:hAnsi="Calibri" w:cs="Times New Roman"/>
                <w:lang w:eastAsia="pl-PL"/>
              </w:rPr>
              <w:t xml:space="preserve"> </w:t>
            </w:r>
            <w:r w:rsidR="00C6026C" w:rsidRPr="0085120F">
              <w:rPr>
                <w:rFonts w:ascii="Calibri" w:eastAsia="Calibri" w:hAnsi="Calibri" w:cs="Times New Roman"/>
                <w:lang w:eastAsia="pl-PL"/>
              </w:rPr>
              <w:t>– 6 pkt.</w:t>
            </w:r>
          </w:p>
        </w:tc>
        <w:tc>
          <w:tcPr>
            <w:tcW w:w="2126" w:type="dxa"/>
            <w:vMerge/>
            <w:tcMar>
              <w:top w:w="113" w:type="dxa"/>
              <w:bottom w:w="113" w:type="dxa"/>
            </w:tcMar>
          </w:tcPr>
          <w:p w:rsidR="00C6026C" w:rsidRPr="0085120F" w:rsidRDefault="00C6026C" w:rsidP="00952B2F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33832" w:rsidRPr="002D04C9" w:rsidTr="00E33832">
        <w:trPr>
          <w:gridBefore w:val="1"/>
          <w:wBefore w:w="13" w:type="dxa"/>
        </w:trPr>
        <w:tc>
          <w:tcPr>
            <w:tcW w:w="9463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E33832" w:rsidRPr="002D04C9" w:rsidRDefault="00E33832" w:rsidP="005728F8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2D04C9">
              <w:rPr>
                <w:rFonts w:ascii="Calibri" w:eastAsia="Calibri" w:hAnsi="Calibri" w:cs="Times New Roman"/>
                <w:b/>
                <w:lang w:eastAsia="pl-PL"/>
              </w:rPr>
              <w:t>Model do zakładania zgłębnika</w:t>
            </w:r>
          </w:p>
        </w:tc>
      </w:tr>
      <w:tr w:rsidR="00E33832" w:rsidRPr="002D04C9" w:rsidTr="00811198">
        <w:trPr>
          <w:gridBefore w:val="1"/>
          <w:wBefore w:w="13" w:type="dxa"/>
          <w:trHeight w:val="541"/>
        </w:trPr>
        <w:tc>
          <w:tcPr>
            <w:tcW w:w="69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E33832" w:rsidRPr="002D04C9" w:rsidRDefault="00E33832" w:rsidP="00952B2F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D04C9">
              <w:rPr>
                <w:rFonts w:ascii="Calibri" w:eastAsia="Calibri" w:hAnsi="Calibri" w:cs="Times New Roman"/>
                <w:lang w:eastAsia="pl-PL"/>
              </w:rPr>
              <w:t>L.p.</w:t>
            </w:r>
          </w:p>
        </w:tc>
        <w:tc>
          <w:tcPr>
            <w:tcW w:w="451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E33832" w:rsidRPr="002D04C9" w:rsidRDefault="00E33832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D04C9">
              <w:rPr>
                <w:rFonts w:ascii="Calibri" w:eastAsia="Calibri" w:hAnsi="Calibri" w:cs="Times New Roman"/>
                <w:lang w:eastAsia="pl-PL"/>
              </w:rPr>
              <w:t>Specyfikacja techniczna.</w:t>
            </w:r>
          </w:p>
        </w:tc>
        <w:tc>
          <w:tcPr>
            <w:tcW w:w="212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4C1097" w:rsidRPr="002D04C9" w:rsidRDefault="00C73677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Parametry wymagane</w:t>
            </w:r>
          </w:p>
        </w:tc>
        <w:tc>
          <w:tcPr>
            <w:tcW w:w="212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4C1097" w:rsidRPr="002D04C9" w:rsidRDefault="00C73677" w:rsidP="00C7367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Parametry oferowane</w:t>
            </w:r>
          </w:p>
        </w:tc>
      </w:tr>
      <w:tr w:rsidR="00E33832" w:rsidRPr="002D04C9" w:rsidTr="00E33832">
        <w:trPr>
          <w:gridBefore w:val="1"/>
          <w:wBefore w:w="13" w:type="dxa"/>
          <w:trHeight w:val="39"/>
        </w:trPr>
        <w:tc>
          <w:tcPr>
            <w:tcW w:w="9463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E33832" w:rsidRPr="002D04C9" w:rsidRDefault="00E33832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D04C9">
              <w:rPr>
                <w:rFonts w:ascii="Calibri" w:eastAsia="Calibri" w:hAnsi="Calibri" w:cs="Times New Roman"/>
                <w:lang w:eastAsia="pl-PL"/>
              </w:rPr>
              <w:t>DANE PODSTAWOWE</w:t>
            </w:r>
          </w:p>
        </w:tc>
      </w:tr>
      <w:tr w:rsidR="00E33832" w:rsidRPr="002D04C9" w:rsidTr="00811198">
        <w:trPr>
          <w:gridBefore w:val="1"/>
          <w:wBefore w:w="13" w:type="dxa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E33832" w:rsidRPr="002D04C9" w:rsidRDefault="00E33832" w:rsidP="006F55BC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tcMar>
              <w:top w:w="113" w:type="dxa"/>
              <w:bottom w:w="113" w:type="dxa"/>
            </w:tcMar>
          </w:tcPr>
          <w:p w:rsidR="00E33832" w:rsidRPr="002D04C9" w:rsidRDefault="00E33832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D04C9">
              <w:rPr>
                <w:rFonts w:ascii="Calibri" w:eastAsia="Calibri" w:hAnsi="Calibri" w:cs="Times New Roman"/>
                <w:lang w:eastAsia="pl-PL"/>
              </w:rPr>
              <w:t>Model nauki i ćwiczenia procedur dostępu żołądkowo-jelitowego.</w:t>
            </w:r>
          </w:p>
        </w:tc>
        <w:tc>
          <w:tcPr>
            <w:tcW w:w="2127" w:type="dxa"/>
            <w:tcMar>
              <w:top w:w="113" w:type="dxa"/>
              <w:bottom w:w="113" w:type="dxa"/>
            </w:tcMar>
          </w:tcPr>
          <w:p w:rsidR="00E33832" w:rsidRPr="002D04C9" w:rsidRDefault="00E33832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D04C9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E33832" w:rsidRPr="002D04C9" w:rsidRDefault="00E33832" w:rsidP="00952B2F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33832" w:rsidRPr="002D04C9" w:rsidTr="00811198">
        <w:trPr>
          <w:gridBefore w:val="1"/>
          <w:wBefore w:w="13" w:type="dxa"/>
          <w:trHeight w:val="166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E33832" w:rsidRPr="002D04C9" w:rsidRDefault="00E33832" w:rsidP="006F55BC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tcMar>
              <w:top w:w="113" w:type="dxa"/>
              <w:bottom w:w="113" w:type="dxa"/>
            </w:tcMar>
          </w:tcPr>
          <w:p w:rsidR="00E33832" w:rsidRPr="002D04C9" w:rsidRDefault="00E33832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D04C9">
              <w:rPr>
                <w:rFonts w:ascii="Calibri" w:eastAsia="Calibri" w:hAnsi="Calibri" w:cs="Times New Roman"/>
                <w:lang w:eastAsia="pl-PL"/>
              </w:rPr>
              <w:t xml:space="preserve">Model odwzorowujący cechy ciała ludzkiego takie jak wygląd i rozmiar fizjologiczny oraz anatomicznie poprawnie odwzorowana budowa głowy, dróg oddechowych, tchawicy, przełyku, żołądka, torsu osoby dorosłej. </w:t>
            </w:r>
          </w:p>
        </w:tc>
        <w:tc>
          <w:tcPr>
            <w:tcW w:w="2127" w:type="dxa"/>
            <w:tcMar>
              <w:top w:w="113" w:type="dxa"/>
              <w:bottom w:w="113" w:type="dxa"/>
            </w:tcMar>
          </w:tcPr>
          <w:p w:rsidR="00E33832" w:rsidRPr="002D04C9" w:rsidRDefault="00E33832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D04C9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E33832" w:rsidRPr="002D04C9" w:rsidRDefault="00E33832" w:rsidP="00952B2F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33832" w:rsidRPr="002D04C9" w:rsidTr="00811198">
        <w:trPr>
          <w:gridBefore w:val="1"/>
          <w:wBefore w:w="13" w:type="dxa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E33832" w:rsidRPr="002D04C9" w:rsidRDefault="00E33832" w:rsidP="006F55BC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tcMar>
              <w:top w:w="113" w:type="dxa"/>
              <w:bottom w:w="113" w:type="dxa"/>
            </w:tcMar>
          </w:tcPr>
          <w:p w:rsidR="00E33832" w:rsidRPr="002D04C9" w:rsidRDefault="00E33832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D04C9">
              <w:rPr>
                <w:rFonts w:ascii="Calibri" w:eastAsia="Calibri" w:hAnsi="Calibri" w:cs="Times New Roman"/>
                <w:lang w:eastAsia="pl-PL"/>
              </w:rPr>
              <w:t>Zakładanie sondy żołądkowej z dostępu przez usta lub przez nos.</w:t>
            </w:r>
          </w:p>
        </w:tc>
        <w:tc>
          <w:tcPr>
            <w:tcW w:w="2127" w:type="dxa"/>
            <w:tcMar>
              <w:top w:w="113" w:type="dxa"/>
              <w:bottom w:w="113" w:type="dxa"/>
            </w:tcMar>
          </w:tcPr>
          <w:p w:rsidR="00E33832" w:rsidRPr="002D04C9" w:rsidRDefault="00E33832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D04C9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E33832" w:rsidRPr="002D04C9" w:rsidRDefault="00E33832" w:rsidP="00952B2F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33832" w:rsidRPr="002D04C9" w:rsidTr="00811198">
        <w:trPr>
          <w:gridBefore w:val="1"/>
          <w:wBefore w:w="13" w:type="dxa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E33832" w:rsidRPr="002D04C9" w:rsidRDefault="00E33832" w:rsidP="006F55BC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tcMar>
              <w:top w:w="113" w:type="dxa"/>
              <w:bottom w:w="113" w:type="dxa"/>
            </w:tcMar>
          </w:tcPr>
          <w:p w:rsidR="00E33832" w:rsidRPr="002D04C9" w:rsidRDefault="00E33832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D04C9">
              <w:rPr>
                <w:rFonts w:ascii="Calibri" w:eastAsia="Calibri" w:hAnsi="Calibri" w:cs="Times New Roman"/>
                <w:lang w:eastAsia="pl-PL"/>
              </w:rPr>
              <w:t>Płukanie żołądka.</w:t>
            </w:r>
          </w:p>
        </w:tc>
        <w:tc>
          <w:tcPr>
            <w:tcW w:w="2127" w:type="dxa"/>
            <w:tcMar>
              <w:top w:w="113" w:type="dxa"/>
              <w:bottom w:w="113" w:type="dxa"/>
            </w:tcMar>
            <w:vAlign w:val="center"/>
          </w:tcPr>
          <w:p w:rsidR="00E33832" w:rsidRPr="002D04C9" w:rsidRDefault="00E33832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D04C9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E33832" w:rsidRPr="002D04C9" w:rsidRDefault="00E33832" w:rsidP="00952B2F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33832" w:rsidRPr="002D04C9" w:rsidTr="00811198">
        <w:trPr>
          <w:gridBefore w:val="1"/>
          <w:wBefore w:w="13" w:type="dxa"/>
          <w:trHeight w:val="52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E33832" w:rsidRPr="002D04C9" w:rsidRDefault="00E33832" w:rsidP="006F55BC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tcMar>
              <w:top w:w="113" w:type="dxa"/>
              <w:bottom w:w="113" w:type="dxa"/>
            </w:tcMar>
          </w:tcPr>
          <w:p w:rsidR="00E33832" w:rsidRPr="002D04C9" w:rsidRDefault="00E33832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D04C9">
              <w:rPr>
                <w:rFonts w:ascii="Calibri" w:eastAsia="Calibri" w:hAnsi="Calibri" w:cs="Times New Roman"/>
                <w:lang w:eastAsia="pl-PL"/>
              </w:rPr>
              <w:t>Wprowadzanie, zabezpieczanie i pielęgnacja rurki tracheotomijnej.</w:t>
            </w:r>
          </w:p>
        </w:tc>
        <w:tc>
          <w:tcPr>
            <w:tcW w:w="2127" w:type="dxa"/>
            <w:tcMar>
              <w:top w:w="113" w:type="dxa"/>
              <w:bottom w:w="113" w:type="dxa"/>
            </w:tcMar>
            <w:vAlign w:val="center"/>
          </w:tcPr>
          <w:p w:rsidR="00E33832" w:rsidRPr="002D04C9" w:rsidRDefault="00E33832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D04C9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E33832" w:rsidRPr="002D04C9" w:rsidRDefault="00E33832" w:rsidP="00952B2F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33832" w:rsidRPr="002D04C9" w:rsidTr="00811198">
        <w:trPr>
          <w:gridBefore w:val="1"/>
          <w:wBefore w:w="13" w:type="dxa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E33832" w:rsidRPr="002D04C9" w:rsidRDefault="00E33832" w:rsidP="006F55BC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tcMar>
              <w:top w:w="113" w:type="dxa"/>
              <w:bottom w:w="113" w:type="dxa"/>
            </w:tcMar>
          </w:tcPr>
          <w:p w:rsidR="00E33832" w:rsidRPr="002D04C9" w:rsidRDefault="00E33832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D04C9">
              <w:rPr>
                <w:rFonts w:ascii="Calibri" w:eastAsia="Calibri" w:hAnsi="Calibri" w:cs="Times New Roman"/>
                <w:lang w:eastAsia="pl-PL"/>
              </w:rPr>
              <w:t>Odsysanie odcinaka gardła, krtani i dróg oddechowych.</w:t>
            </w:r>
          </w:p>
        </w:tc>
        <w:tc>
          <w:tcPr>
            <w:tcW w:w="2127" w:type="dxa"/>
            <w:tcMar>
              <w:top w:w="113" w:type="dxa"/>
              <w:bottom w:w="113" w:type="dxa"/>
            </w:tcMar>
            <w:vAlign w:val="center"/>
          </w:tcPr>
          <w:p w:rsidR="00E33832" w:rsidRPr="002D04C9" w:rsidRDefault="00E33832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D04C9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E33832" w:rsidRPr="002D04C9" w:rsidRDefault="00E33832" w:rsidP="00952B2F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33832" w:rsidRPr="002D04C9" w:rsidTr="00811198">
        <w:trPr>
          <w:gridBefore w:val="1"/>
          <w:wBefore w:w="13" w:type="dxa"/>
          <w:trHeight w:val="270"/>
        </w:trPr>
        <w:tc>
          <w:tcPr>
            <w:tcW w:w="696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E33832" w:rsidRPr="002D04C9" w:rsidRDefault="00E33832" w:rsidP="006F55BC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vMerge w:val="restart"/>
            <w:tcMar>
              <w:top w:w="113" w:type="dxa"/>
              <w:bottom w:w="113" w:type="dxa"/>
            </w:tcMar>
          </w:tcPr>
          <w:p w:rsidR="00E33832" w:rsidRPr="002D04C9" w:rsidRDefault="00E33832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D04C9">
              <w:rPr>
                <w:rFonts w:ascii="Calibri" w:eastAsia="Calibri" w:hAnsi="Calibri" w:cs="Times New Roman"/>
                <w:lang w:eastAsia="pl-PL"/>
              </w:rPr>
              <w:t>Możliwość wypełniania żołądka i płuc płynem.</w:t>
            </w:r>
          </w:p>
        </w:tc>
        <w:tc>
          <w:tcPr>
            <w:tcW w:w="2127" w:type="dxa"/>
            <w:tcMar>
              <w:top w:w="113" w:type="dxa"/>
              <w:bottom w:w="113" w:type="dxa"/>
            </w:tcMar>
            <w:vAlign w:val="center"/>
          </w:tcPr>
          <w:p w:rsidR="00E33832" w:rsidRPr="002D04C9" w:rsidRDefault="00E33832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D04C9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E33832" w:rsidRPr="002D04C9" w:rsidRDefault="00E33832" w:rsidP="00952B2F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E33832" w:rsidRPr="002D04C9" w:rsidTr="00811198">
        <w:trPr>
          <w:gridBefore w:val="1"/>
          <w:wBefore w:w="13" w:type="dxa"/>
          <w:trHeight w:val="905"/>
        </w:trPr>
        <w:tc>
          <w:tcPr>
            <w:tcW w:w="696" w:type="dxa"/>
            <w:vMerge/>
            <w:tcMar>
              <w:top w:w="113" w:type="dxa"/>
              <w:bottom w:w="113" w:type="dxa"/>
            </w:tcMar>
            <w:vAlign w:val="center"/>
          </w:tcPr>
          <w:p w:rsidR="00E33832" w:rsidRPr="002D04C9" w:rsidRDefault="00E33832" w:rsidP="00952B2F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514" w:type="dxa"/>
            <w:vMerge/>
            <w:tcMar>
              <w:top w:w="113" w:type="dxa"/>
              <w:bottom w:w="113" w:type="dxa"/>
            </w:tcMar>
          </w:tcPr>
          <w:p w:rsidR="00E33832" w:rsidRPr="002D04C9" w:rsidRDefault="00E33832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127" w:type="dxa"/>
            <w:tcMar>
              <w:top w:w="113" w:type="dxa"/>
              <w:bottom w:w="113" w:type="dxa"/>
            </w:tcMar>
            <w:vAlign w:val="center"/>
          </w:tcPr>
          <w:p w:rsidR="00E33832" w:rsidRPr="002D04C9" w:rsidRDefault="00E33832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D04C9">
              <w:rPr>
                <w:rFonts w:ascii="Calibri" w:eastAsia="Calibri" w:hAnsi="Calibri" w:cs="Times New Roman"/>
                <w:lang w:eastAsia="pl-PL"/>
              </w:rPr>
              <w:t>Punktowana możliwość wypełniania modelu płynem (0-5):</w:t>
            </w:r>
          </w:p>
          <w:p w:rsidR="00E33832" w:rsidRPr="002D04C9" w:rsidRDefault="00E33832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D04C9">
              <w:rPr>
                <w:rFonts w:ascii="Calibri" w:eastAsia="Calibri" w:hAnsi="Calibri" w:cs="Times New Roman"/>
                <w:lang w:eastAsia="pl-PL"/>
              </w:rPr>
              <w:t>brak – 0 pkt.,</w:t>
            </w:r>
          </w:p>
          <w:p w:rsidR="00E33832" w:rsidRPr="002D04C9" w:rsidRDefault="00E33832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D04C9">
              <w:rPr>
                <w:rFonts w:ascii="Calibri" w:eastAsia="Calibri" w:hAnsi="Calibri" w:cs="Times New Roman"/>
                <w:lang w:eastAsia="pl-PL"/>
              </w:rPr>
              <w:t>możliwość wypełnienia modelu płynem – 5 pkt.</w:t>
            </w:r>
          </w:p>
        </w:tc>
        <w:tc>
          <w:tcPr>
            <w:tcW w:w="2126" w:type="dxa"/>
            <w:vMerge/>
            <w:tcMar>
              <w:top w:w="113" w:type="dxa"/>
              <w:bottom w:w="113" w:type="dxa"/>
            </w:tcMar>
          </w:tcPr>
          <w:p w:rsidR="00E33832" w:rsidRPr="002D04C9" w:rsidRDefault="00E33832" w:rsidP="00952B2F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57DC4" w:rsidRPr="00AA26FB" w:rsidTr="00E33832">
        <w:tblPrEx>
          <w:tblLook w:val="04A0" w:firstRow="1" w:lastRow="0" w:firstColumn="1" w:lastColumn="0" w:noHBand="0" w:noVBand="1"/>
        </w:tblPrEx>
        <w:tc>
          <w:tcPr>
            <w:tcW w:w="9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057DC4" w:rsidRPr="00C73677" w:rsidRDefault="00057DC4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C73677">
              <w:rPr>
                <w:rFonts w:ascii="Calibri" w:eastAsia="Calibri" w:hAnsi="Calibri" w:cs="Times New Roman"/>
                <w:lang w:eastAsia="pl-PL"/>
              </w:rPr>
              <w:t>GWARANCJA I WARUNKI SERWISOWE</w:t>
            </w:r>
          </w:p>
        </w:tc>
      </w:tr>
      <w:tr w:rsidR="00AA26FB" w:rsidRPr="00AA26FB" w:rsidTr="00811198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A26FB" w:rsidRPr="00AA26FB" w:rsidRDefault="00AA26FB" w:rsidP="00AA26FB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Okres gwarancji – minimum 24 miesiące licząc od dnia podpisania protokołu odbioru potwierdzającego prawidłową dostawę przedmiotu w infrastrukturze Zamawiającego.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A26FB" w:rsidRPr="00AA26FB" w:rsidRDefault="00AA26FB" w:rsidP="00AA26F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AA26FB" w:rsidRPr="00AA26FB" w:rsidTr="00811198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A26FB" w:rsidRPr="00AA26FB" w:rsidRDefault="00AA26FB" w:rsidP="00AA26FB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Punktacja (0-10)</w:t>
            </w:r>
          </w:p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24</w:t>
            </w:r>
            <w:r w:rsidR="00811198">
              <w:rPr>
                <w:rFonts w:ascii="Calibri" w:eastAsia="Calibri" w:hAnsi="Calibri" w:cs="Times New Roman"/>
                <w:lang w:eastAsia="pl-PL"/>
              </w:rPr>
              <w:t>-3</w:t>
            </w:r>
            <w:r w:rsidR="009F2E9B">
              <w:rPr>
                <w:rFonts w:ascii="Calibri" w:eastAsia="Calibri" w:hAnsi="Calibri" w:cs="Times New Roman"/>
                <w:lang w:eastAsia="pl-PL"/>
              </w:rPr>
              <w:t>6</w:t>
            </w:r>
            <w:r w:rsidR="00811198">
              <w:rPr>
                <w:rFonts w:ascii="Calibri" w:eastAsia="Calibri" w:hAnsi="Calibri" w:cs="Times New Roman"/>
                <w:lang w:eastAsia="pl-PL"/>
              </w:rPr>
              <w:t xml:space="preserve"> </w:t>
            </w:r>
            <w:r w:rsidRPr="00AA26FB">
              <w:rPr>
                <w:rFonts w:ascii="Calibri" w:eastAsia="Calibri" w:hAnsi="Calibri" w:cs="Times New Roman"/>
                <w:lang w:eastAsia="pl-PL"/>
              </w:rPr>
              <w:t>miesi</w:t>
            </w:r>
            <w:r w:rsidR="00811198">
              <w:rPr>
                <w:rFonts w:ascii="Calibri" w:eastAsia="Calibri" w:hAnsi="Calibri" w:cs="Times New Roman"/>
                <w:lang w:eastAsia="pl-PL"/>
              </w:rPr>
              <w:t>ę</w:t>
            </w:r>
            <w:r w:rsidRPr="00AA26FB">
              <w:rPr>
                <w:rFonts w:ascii="Calibri" w:eastAsia="Calibri" w:hAnsi="Calibri" w:cs="Times New Roman"/>
                <w:lang w:eastAsia="pl-PL"/>
              </w:rPr>
              <w:t>c</w:t>
            </w:r>
            <w:r w:rsidR="00811198">
              <w:rPr>
                <w:rFonts w:ascii="Calibri" w:eastAsia="Calibri" w:hAnsi="Calibri" w:cs="Times New Roman"/>
                <w:lang w:eastAsia="pl-PL"/>
              </w:rPr>
              <w:t>y</w:t>
            </w:r>
            <w:r w:rsidRPr="00AA26FB">
              <w:rPr>
                <w:rFonts w:ascii="Calibri" w:eastAsia="Calibri" w:hAnsi="Calibri" w:cs="Times New Roman"/>
                <w:lang w:eastAsia="pl-PL"/>
              </w:rPr>
              <w:t xml:space="preserve"> – 0 pkt.</w:t>
            </w:r>
          </w:p>
          <w:p w:rsidR="00AA26FB" w:rsidRPr="00AA26FB" w:rsidRDefault="009F2E9B" w:rsidP="009F2E9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 xml:space="preserve">powyżej </w:t>
            </w:r>
            <w:r w:rsidR="00811198">
              <w:rPr>
                <w:rFonts w:ascii="Calibri" w:eastAsia="Calibri" w:hAnsi="Calibri" w:cs="Times New Roman"/>
                <w:lang w:eastAsia="pl-PL"/>
              </w:rPr>
              <w:t>36 miesięcy</w:t>
            </w:r>
            <w:r>
              <w:rPr>
                <w:rFonts w:ascii="Calibri" w:eastAsia="Calibri" w:hAnsi="Calibri" w:cs="Times New Roman"/>
                <w:lang w:eastAsia="pl-PL"/>
              </w:rPr>
              <w:t xml:space="preserve"> </w:t>
            </w:r>
            <w:r w:rsidR="00AA26FB" w:rsidRPr="00AA26FB">
              <w:rPr>
                <w:rFonts w:ascii="Calibri" w:eastAsia="Calibri" w:hAnsi="Calibri" w:cs="Times New Roman"/>
                <w:lang w:eastAsia="pl-PL"/>
              </w:rPr>
              <w:t>– 10 pkt.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A26FB" w:rsidRPr="00AA26FB" w:rsidRDefault="00AA26FB" w:rsidP="00AA26F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AA26FB" w:rsidRPr="00AA26FB" w:rsidTr="00811198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A26FB" w:rsidRPr="00AA26FB" w:rsidRDefault="00AA26FB" w:rsidP="00AA26FB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Przeglądy techniczne przedmiotu zamówienia w okresie gwarancji, zgodnie z wymaganiami producenta (przy czym ostatni ww. przegląd nastąpi w okresie 30 dni przed upływem okresu gwarancji). Proszę podać ilość przeglądów przypadających na czas gwarancji.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A26FB" w:rsidRPr="00AA26FB" w:rsidRDefault="00AA26FB" w:rsidP="00AA26F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AA26FB" w:rsidRPr="00AA26FB" w:rsidTr="00811198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6FB" w:rsidRPr="00AA26FB" w:rsidRDefault="00AA26FB" w:rsidP="00AA26FB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Punktacja (0–10):</w:t>
            </w:r>
          </w:p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1 przegląd – 0 pkt.,</w:t>
            </w:r>
          </w:p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2 przeglądy – 5 pkt.,</w:t>
            </w:r>
          </w:p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3</w:t>
            </w:r>
            <w:r w:rsidR="00C91A9D">
              <w:rPr>
                <w:rFonts w:ascii="Calibri" w:eastAsia="Calibri" w:hAnsi="Calibri" w:cs="Times New Roman"/>
                <w:lang w:eastAsia="pl-PL"/>
              </w:rPr>
              <w:t xml:space="preserve"> i </w:t>
            </w:r>
            <w:r w:rsidR="005803E6">
              <w:rPr>
                <w:rFonts w:ascii="Calibri" w:eastAsia="Calibri" w:hAnsi="Calibri" w:cs="Times New Roman"/>
                <w:lang w:eastAsia="pl-PL"/>
              </w:rPr>
              <w:t>wię</w:t>
            </w:r>
            <w:r w:rsidR="00C91A9D">
              <w:rPr>
                <w:rFonts w:ascii="Calibri" w:eastAsia="Calibri" w:hAnsi="Calibri" w:cs="Times New Roman"/>
                <w:lang w:eastAsia="pl-PL"/>
              </w:rPr>
              <w:t>cej</w:t>
            </w:r>
            <w:r w:rsidRPr="00AA26FB">
              <w:rPr>
                <w:rFonts w:ascii="Calibri" w:eastAsia="Calibri" w:hAnsi="Calibri" w:cs="Times New Roman"/>
                <w:lang w:eastAsia="pl-PL"/>
              </w:rPr>
              <w:t xml:space="preserve"> przeglądów – 10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A26FB" w:rsidRPr="00AA26FB" w:rsidRDefault="00AA26FB" w:rsidP="00AA26F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AA26FB" w:rsidRPr="00AA26FB" w:rsidTr="00811198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A26FB" w:rsidRPr="00AA26FB" w:rsidRDefault="00AA26FB" w:rsidP="00AA26FB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Punkty serwisowe, lokalizacja (adres, nr tel. i fax). Proszę podać.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A26FB" w:rsidRPr="00AA26FB" w:rsidRDefault="00AA26FB" w:rsidP="00AA26F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AA26FB" w:rsidRPr="00AA26FB" w:rsidTr="00CE0ECF">
        <w:tblPrEx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A26FB" w:rsidRPr="00AA26FB" w:rsidRDefault="00AA26FB" w:rsidP="00AA26FB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Czas reakcji – przystąpienie do naprawy gwarancyjnej zgłoszonej usterki do maksimum 72 godziny w dni robocze rozumiane jako dni od poniedziałku do piątku z wyłączeniem dni ustawowo wolnych od pracy.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A26FB" w:rsidRPr="00AA26FB" w:rsidRDefault="00AA26FB" w:rsidP="00AA26F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AA26FB" w:rsidRPr="00AA26FB" w:rsidTr="00AD4901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A26FB" w:rsidRPr="00AA26FB" w:rsidRDefault="00AA26FB" w:rsidP="00AA26FB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Punktowany czas reakcji serwisowej (0-10):</w:t>
            </w:r>
          </w:p>
          <w:p w:rsidR="00AA26FB" w:rsidRPr="00AA26FB" w:rsidRDefault="00AD4901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 xml:space="preserve">do </w:t>
            </w:r>
            <w:r w:rsidR="00AA26FB" w:rsidRPr="00AA26FB">
              <w:rPr>
                <w:rFonts w:ascii="Calibri" w:eastAsia="Calibri" w:hAnsi="Calibri" w:cs="Times New Roman"/>
                <w:lang w:eastAsia="pl-PL"/>
              </w:rPr>
              <w:t>72 godzin – 0 pkt.,</w:t>
            </w:r>
          </w:p>
          <w:p w:rsidR="00AA26FB" w:rsidRPr="00AA26FB" w:rsidRDefault="00AD4901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 xml:space="preserve">do </w:t>
            </w:r>
            <w:r w:rsidR="00AA26FB" w:rsidRPr="00AA26FB">
              <w:rPr>
                <w:rFonts w:ascii="Calibri" w:eastAsia="Calibri" w:hAnsi="Calibri" w:cs="Times New Roman"/>
                <w:lang w:eastAsia="pl-PL"/>
              </w:rPr>
              <w:t>48 godzin – 5 pkt.,</w:t>
            </w:r>
          </w:p>
          <w:p w:rsidR="00AA26FB" w:rsidRPr="00AA26FB" w:rsidRDefault="00AD4901" w:rsidP="00AD4901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lastRenderedPageBreak/>
              <w:t xml:space="preserve">do </w:t>
            </w:r>
            <w:r w:rsidR="00AA26FB" w:rsidRPr="00AA26FB">
              <w:rPr>
                <w:rFonts w:ascii="Calibri" w:eastAsia="Calibri" w:hAnsi="Calibri" w:cs="Times New Roman"/>
                <w:lang w:eastAsia="pl-PL"/>
              </w:rPr>
              <w:t>24 godzin – 10 pkt.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A26FB" w:rsidRPr="00AA26FB" w:rsidRDefault="00AA26FB" w:rsidP="00AA26F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AA26FB" w:rsidRPr="00AA26FB" w:rsidTr="00811198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A26FB" w:rsidRPr="00AA26FB" w:rsidRDefault="00AA26FB" w:rsidP="00AA26FB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Czas skutecznej naprawy bez użycia części zamiennych licząc od momentu zgłoszenia awarii - maksymalnie 72 godziny w dni robocze rozumiane jako dni od poniedziałku do piątku z wyłączeniem dni ustawowo wolnych od pracy.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A26FB" w:rsidRPr="00AA26FB" w:rsidRDefault="00AA26FB" w:rsidP="00AA26F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AA26FB" w:rsidRPr="00AA26FB" w:rsidTr="00811198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A26FB" w:rsidRPr="00AA26FB" w:rsidRDefault="00AA26FB" w:rsidP="00AA26FB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Punktowany czas naprawy (0-10):</w:t>
            </w:r>
          </w:p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do 72 godziny – 0 pkt.,</w:t>
            </w:r>
          </w:p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do 48 godzin – 5 pkt.,</w:t>
            </w:r>
          </w:p>
          <w:p w:rsidR="00AA26FB" w:rsidRPr="00AA26FB" w:rsidRDefault="00764203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do</w:t>
            </w:r>
            <w:r w:rsidR="005803E6">
              <w:rPr>
                <w:rFonts w:ascii="Calibri" w:eastAsia="Calibri" w:hAnsi="Calibri" w:cs="Times New Roman"/>
                <w:lang w:eastAsia="pl-PL"/>
              </w:rPr>
              <w:t xml:space="preserve"> 24 godzin</w:t>
            </w:r>
            <w:bookmarkStart w:id="0" w:name="_GoBack"/>
            <w:bookmarkEnd w:id="0"/>
            <w:r w:rsidR="00AA26FB" w:rsidRPr="00AA26FB">
              <w:rPr>
                <w:rFonts w:ascii="Calibri" w:eastAsia="Calibri" w:hAnsi="Calibri" w:cs="Times New Roman"/>
                <w:lang w:eastAsia="pl-PL"/>
              </w:rPr>
              <w:t xml:space="preserve"> – 10 pkt.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A26FB" w:rsidRPr="00AA26FB" w:rsidRDefault="00AA26FB" w:rsidP="00AA26F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AA26FB" w:rsidRPr="00AA26FB" w:rsidTr="00811198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A26FB" w:rsidRPr="00AA26FB" w:rsidRDefault="00AA26FB" w:rsidP="00AA26FB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Czas skutecznej naprawy z użyciem części zamiennych licząc od momentu zgłoszenia awarii - maksymalnie 15 dni roboczych rozumiane jako dni od poniedziałku do piątku z wyłączeniem dni ustawowo wolnych od pracy.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A26FB" w:rsidRPr="00AA26FB" w:rsidRDefault="00AA26FB" w:rsidP="00AA26F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AA26FB" w:rsidRPr="00AA26FB" w:rsidTr="00811198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A26FB" w:rsidRPr="00AA26FB" w:rsidRDefault="00AA26FB" w:rsidP="00AA26FB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Punktowany maksymalny c</w:t>
            </w:r>
            <w:r w:rsidR="005728F8">
              <w:rPr>
                <w:rFonts w:ascii="Calibri" w:eastAsia="Calibri" w:hAnsi="Calibri" w:cs="Times New Roman"/>
                <w:lang w:eastAsia="pl-PL"/>
              </w:rPr>
              <w:t>zas naprawy z użyciem części zamie</w:t>
            </w:r>
            <w:r w:rsidRPr="00AA26FB">
              <w:rPr>
                <w:rFonts w:ascii="Calibri" w:eastAsia="Calibri" w:hAnsi="Calibri" w:cs="Times New Roman"/>
                <w:lang w:eastAsia="pl-PL"/>
              </w:rPr>
              <w:t>nnych (0-10):</w:t>
            </w:r>
          </w:p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do 15 dni – 0 pkt.,</w:t>
            </w:r>
          </w:p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do 10 dni – 5 pkt.,</w:t>
            </w:r>
          </w:p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do 5 dni – 10 pkt.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A26FB" w:rsidRPr="00AA26FB" w:rsidRDefault="00AA26FB" w:rsidP="00AA26F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AA26FB" w:rsidRPr="00AA26FB" w:rsidTr="00811198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A26FB" w:rsidRPr="00AA26FB" w:rsidRDefault="00AA26FB" w:rsidP="00AA26FB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Przedłużenie czasu gwarancji o czas przerwy w eksploatacji spowodowanej naprawą gwarancyjną trwającą powyżej 8 dni roboczych rozumiane jako dni od poniedziałku do piątku z wyłączeniem dni ustawowo wolnych od pracy.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A26FB" w:rsidRPr="00AA26FB" w:rsidRDefault="00AA26FB" w:rsidP="00AA26F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AA26FB" w:rsidRPr="00AA26FB" w:rsidTr="00811198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A26FB" w:rsidRPr="00AA26FB" w:rsidRDefault="00AA26FB" w:rsidP="00AA26FB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Ilość awarii sprzętu w okresie gwarancyjnym skutkująca wymianą niesprawnego modułu na nowy.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Punktacja (0–10):</w:t>
            </w:r>
          </w:p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powyżej 3 awarii – 0 pkt.,</w:t>
            </w:r>
          </w:p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3 awarie – 5 pkt.,</w:t>
            </w:r>
          </w:p>
          <w:p w:rsidR="00AA26FB" w:rsidRPr="00AA26FB" w:rsidRDefault="00AA26FB" w:rsidP="0056694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2 awarie – 10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A26FB" w:rsidRPr="00AA26FB" w:rsidRDefault="00AA26FB" w:rsidP="00AA26F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AA26FB" w:rsidRPr="00AA26FB" w:rsidTr="009F4328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A26FB" w:rsidRPr="00AA26FB" w:rsidRDefault="00AA26FB" w:rsidP="00AA26FB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Okres dostępności części zamiennych od daty podpisania protokołu odbioru przez minimalnie 5 lat.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A26FB" w:rsidRPr="00AA26FB" w:rsidRDefault="00AA26FB" w:rsidP="00AA26F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AA26FB" w:rsidRPr="00AA26FB" w:rsidTr="00811198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A26FB" w:rsidRPr="00AA26FB" w:rsidRDefault="00AA26FB" w:rsidP="00AA26FB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Godziny i sposób przyjmowania zgłoszeń o awariach, proszę podać.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A26FB" w:rsidRPr="00AA26FB" w:rsidRDefault="00AA26FB" w:rsidP="005728F8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AA26FB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A26FB" w:rsidRPr="00AA26FB" w:rsidRDefault="00AA26FB" w:rsidP="00AA26F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</w:tbl>
    <w:p w:rsidR="002A5577" w:rsidRPr="00556AE8" w:rsidRDefault="002A5577" w:rsidP="00C73677">
      <w:pPr>
        <w:widowControl w:val="0"/>
        <w:suppressAutoHyphens/>
        <w:autoSpaceDE w:val="0"/>
        <w:spacing w:after="0"/>
        <w:jc w:val="center"/>
        <w:rPr>
          <w:rFonts w:asciiTheme="majorHAnsi" w:eastAsia="Calibri" w:hAnsiTheme="majorHAnsi" w:cs="Times New Roman"/>
          <w:bCs/>
          <w:kern w:val="1"/>
        </w:rPr>
      </w:pPr>
    </w:p>
    <w:sectPr w:rsidR="002A5577" w:rsidRPr="00556A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897" w:rsidRDefault="00584897" w:rsidP="00BB47DB">
      <w:pPr>
        <w:spacing w:after="0" w:line="240" w:lineRule="auto"/>
      </w:pPr>
      <w:r>
        <w:separator/>
      </w:r>
    </w:p>
  </w:endnote>
  <w:endnote w:type="continuationSeparator" w:id="0">
    <w:p w:rsidR="00584897" w:rsidRDefault="00584897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 w:rsidR="006F60BF"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="002E65DA"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 w:rsidR="006F60BF"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="006F60BF"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897" w:rsidRDefault="00584897" w:rsidP="00BB47DB">
      <w:pPr>
        <w:spacing w:after="0" w:line="240" w:lineRule="auto"/>
      </w:pPr>
      <w:r>
        <w:separator/>
      </w:r>
    </w:p>
  </w:footnote>
  <w:footnote w:type="continuationSeparator" w:id="0">
    <w:p w:rsidR="00584897" w:rsidRDefault="00584897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28532530" wp14:editId="18C67397">
          <wp:extent cx="6343650" cy="762000"/>
          <wp:effectExtent l="0" t="0" r="0" b="0"/>
          <wp:docPr id="1" name="Obraz 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82B"/>
    <w:multiLevelType w:val="hybridMultilevel"/>
    <w:tmpl w:val="971C76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56E74"/>
    <w:multiLevelType w:val="hybridMultilevel"/>
    <w:tmpl w:val="0C8216E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06DB9"/>
    <w:multiLevelType w:val="hybridMultilevel"/>
    <w:tmpl w:val="C18487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B0BE3"/>
    <w:multiLevelType w:val="hybridMultilevel"/>
    <w:tmpl w:val="0D2223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A42CE"/>
    <w:multiLevelType w:val="hybridMultilevel"/>
    <w:tmpl w:val="4C363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268DA"/>
    <w:multiLevelType w:val="hybridMultilevel"/>
    <w:tmpl w:val="4964FDC0"/>
    <w:lvl w:ilvl="0" w:tplc="D8363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E63F5"/>
    <w:multiLevelType w:val="hybridMultilevel"/>
    <w:tmpl w:val="5FB4F2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037E3"/>
    <w:multiLevelType w:val="hybridMultilevel"/>
    <w:tmpl w:val="EEB6428C"/>
    <w:lvl w:ilvl="0" w:tplc="8424CC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73CD9"/>
    <w:multiLevelType w:val="hybridMultilevel"/>
    <w:tmpl w:val="2B42F676"/>
    <w:lvl w:ilvl="0" w:tplc="D4C29B7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B173B"/>
    <w:multiLevelType w:val="hybridMultilevel"/>
    <w:tmpl w:val="8BE65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F575C"/>
    <w:multiLevelType w:val="hybridMultilevel"/>
    <w:tmpl w:val="B99E56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13"/>
  </w:num>
  <w:num w:numId="9">
    <w:abstractNumId w:val="1"/>
  </w:num>
  <w:num w:numId="10">
    <w:abstractNumId w:val="4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0EF6"/>
    <w:rsid w:val="00051053"/>
    <w:rsid w:val="00057DC4"/>
    <w:rsid w:val="00063DAA"/>
    <w:rsid w:val="0007450C"/>
    <w:rsid w:val="000C0C4C"/>
    <w:rsid w:val="000E4A86"/>
    <w:rsid w:val="001027AB"/>
    <w:rsid w:val="00150CA7"/>
    <w:rsid w:val="00165CDC"/>
    <w:rsid w:val="00172470"/>
    <w:rsid w:val="001778D9"/>
    <w:rsid w:val="001B7B44"/>
    <w:rsid w:val="001F0FC3"/>
    <w:rsid w:val="0022772A"/>
    <w:rsid w:val="0023243F"/>
    <w:rsid w:val="00237DE9"/>
    <w:rsid w:val="002A5577"/>
    <w:rsid w:val="002C1F5C"/>
    <w:rsid w:val="002D459E"/>
    <w:rsid w:val="002E04F3"/>
    <w:rsid w:val="002E65DA"/>
    <w:rsid w:val="00363AA1"/>
    <w:rsid w:val="00371887"/>
    <w:rsid w:val="003A791D"/>
    <w:rsid w:val="003F0B80"/>
    <w:rsid w:val="00493CE0"/>
    <w:rsid w:val="004C1097"/>
    <w:rsid w:val="00513D14"/>
    <w:rsid w:val="00556AE8"/>
    <w:rsid w:val="00566944"/>
    <w:rsid w:val="005728F8"/>
    <w:rsid w:val="005803E6"/>
    <w:rsid w:val="00584897"/>
    <w:rsid w:val="00584D29"/>
    <w:rsid w:val="0058658D"/>
    <w:rsid w:val="00596588"/>
    <w:rsid w:val="005B7239"/>
    <w:rsid w:val="005D3C68"/>
    <w:rsid w:val="0060643A"/>
    <w:rsid w:val="006156E1"/>
    <w:rsid w:val="00643288"/>
    <w:rsid w:val="006441AB"/>
    <w:rsid w:val="0067100B"/>
    <w:rsid w:val="006B2542"/>
    <w:rsid w:val="006D0312"/>
    <w:rsid w:val="006D5290"/>
    <w:rsid w:val="006E352C"/>
    <w:rsid w:val="006F55BC"/>
    <w:rsid w:val="006F60BF"/>
    <w:rsid w:val="00710C45"/>
    <w:rsid w:val="00750C3A"/>
    <w:rsid w:val="0076134D"/>
    <w:rsid w:val="00764203"/>
    <w:rsid w:val="00765802"/>
    <w:rsid w:val="00772174"/>
    <w:rsid w:val="007852E0"/>
    <w:rsid w:val="00795311"/>
    <w:rsid w:val="007B4D95"/>
    <w:rsid w:val="007B6A5B"/>
    <w:rsid w:val="00811198"/>
    <w:rsid w:val="00845091"/>
    <w:rsid w:val="00875887"/>
    <w:rsid w:val="008A3297"/>
    <w:rsid w:val="008A7A01"/>
    <w:rsid w:val="008B0F30"/>
    <w:rsid w:val="00903B1D"/>
    <w:rsid w:val="0096149A"/>
    <w:rsid w:val="009706B8"/>
    <w:rsid w:val="009755E1"/>
    <w:rsid w:val="00992273"/>
    <w:rsid w:val="009B30F0"/>
    <w:rsid w:val="009C15FF"/>
    <w:rsid w:val="009D4872"/>
    <w:rsid w:val="009F2E9B"/>
    <w:rsid w:val="009F4328"/>
    <w:rsid w:val="00A16AD7"/>
    <w:rsid w:val="00A209B9"/>
    <w:rsid w:val="00A83D02"/>
    <w:rsid w:val="00AA26FB"/>
    <w:rsid w:val="00AD4901"/>
    <w:rsid w:val="00AE48B6"/>
    <w:rsid w:val="00B011C0"/>
    <w:rsid w:val="00B31627"/>
    <w:rsid w:val="00B417C8"/>
    <w:rsid w:val="00B61B73"/>
    <w:rsid w:val="00B76770"/>
    <w:rsid w:val="00B862EC"/>
    <w:rsid w:val="00BB47DB"/>
    <w:rsid w:val="00BC0C23"/>
    <w:rsid w:val="00BE4195"/>
    <w:rsid w:val="00BE752C"/>
    <w:rsid w:val="00C111C7"/>
    <w:rsid w:val="00C479EF"/>
    <w:rsid w:val="00C6026C"/>
    <w:rsid w:val="00C73677"/>
    <w:rsid w:val="00C91A9D"/>
    <w:rsid w:val="00CD0C79"/>
    <w:rsid w:val="00CE0ECF"/>
    <w:rsid w:val="00CF43E6"/>
    <w:rsid w:val="00D00526"/>
    <w:rsid w:val="00D0772F"/>
    <w:rsid w:val="00D3792D"/>
    <w:rsid w:val="00D74081"/>
    <w:rsid w:val="00E0301D"/>
    <w:rsid w:val="00E30E6C"/>
    <w:rsid w:val="00E33832"/>
    <w:rsid w:val="00E8557C"/>
    <w:rsid w:val="00EB10F4"/>
    <w:rsid w:val="00EC0D16"/>
    <w:rsid w:val="00EC11CC"/>
    <w:rsid w:val="00EC18FF"/>
    <w:rsid w:val="00ED3F88"/>
    <w:rsid w:val="00EF554E"/>
    <w:rsid w:val="00F00A1E"/>
    <w:rsid w:val="00F272AB"/>
    <w:rsid w:val="00F338CD"/>
    <w:rsid w:val="00F3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3DD1A-084E-4161-BEDD-08630B38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1040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6</cp:revision>
  <cp:lastPrinted>2018-03-09T09:27:00Z</cp:lastPrinted>
  <dcterms:created xsi:type="dcterms:W3CDTF">2018-03-10T19:10:00Z</dcterms:created>
  <dcterms:modified xsi:type="dcterms:W3CDTF">2018-03-10T20:18:00Z</dcterms:modified>
</cp:coreProperties>
</file>