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F71B30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7C09D6">
        <w:rPr>
          <w:rFonts w:asciiTheme="minorHAnsi" w:hAnsiTheme="minorHAnsi"/>
          <w:sz w:val="24"/>
          <w:szCs w:val="24"/>
        </w:rPr>
        <w:t>L.Dz.</w:t>
      </w:r>
      <w:proofErr w:type="spellEnd"/>
      <w:r w:rsidR="007C09D6">
        <w:rPr>
          <w:rFonts w:asciiTheme="minorHAnsi" w:hAnsiTheme="minorHAnsi"/>
          <w:sz w:val="24"/>
          <w:szCs w:val="24"/>
        </w:rPr>
        <w:t>/K-</w:t>
      </w:r>
      <w:proofErr w:type="spellStart"/>
      <w:r w:rsidR="007C09D6">
        <w:rPr>
          <w:rFonts w:asciiTheme="minorHAnsi" w:hAnsiTheme="minorHAnsi"/>
          <w:sz w:val="24"/>
          <w:szCs w:val="24"/>
        </w:rPr>
        <w:t>dzpz</w:t>
      </w:r>
      <w:proofErr w:type="spellEnd"/>
      <w:r w:rsidR="007C09D6">
        <w:rPr>
          <w:rFonts w:asciiTheme="minorHAnsi" w:hAnsiTheme="minorHAnsi"/>
          <w:sz w:val="24"/>
          <w:szCs w:val="24"/>
        </w:rPr>
        <w:t>/382-5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        </w:t>
      </w:r>
      <w:r w:rsidR="00713D86">
        <w:rPr>
          <w:rFonts w:asciiTheme="minorHAnsi" w:hAnsiTheme="minorHAnsi"/>
          <w:sz w:val="24"/>
          <w:szCs w:val="24"/>
        </w:rPr>
        <w:t xml:space="preserve">          </w:t>
      </w:r>
      <w:r w:rsidR="00745AD9">
        <w:rPr>
          <w:rFonts w:asciiTheme="minorHAnsi" w:hAnsiTheme="minorHAnsi"/>
          <w:sz w:val="24"/>
          <w:szCs w:val="24"/>
        </w:rPr>
        <w:t xml:space="preserve">    </w:t>
      </w:r>
      <w:r w:rsidR="00713D86">
        <w:rPr>
          <w:rFonts w:asciiTheme="minorHAnsi" w:hAnsiTheme="minorHAnsi"/>
          <w:sz w:val="24"/>
          <w:szCs w:val="24"/>
        </w:rPr>
        <w:t xml:space="preserve">                    </w:t>
      </w:r>
      <w:r w:rsidR="007030D8">
        <w:rPr>
          <w:rFonts w:asciiTheme="minorHAnsi" w:hAnsiTheme="minorHAnsi"/>
          <w:sz w:val="24"/>
          <w:szCs w:val="24"/>
        </w:rPr>
        <w:t xml:space="preserve">                  Załącznik nr 3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7F084D">
        <w:rPr>
          <w:rFonts w:eastAsia="Calibri" w:cs="Arial"/>
          <w:b/>
          <w:sz w:val="24"/>
          <w:szCs w:val="24"/>
          <w:u w:val="single"/>
        </w:rPr>
        <w:t>/-y: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dotyczące wszystkich Wykonawców):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F71B30">
      <w:pPr>
        <w:spacing w:after="0" w:line="240" w:lineRule="auto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F71B30">
        <w:rPr>
          <w:rFonts w:eastAsia="Calibri" w:cs="Arial"/>
          <w:i/>
          <w:sz w:val="20"/>
          <w:szCs w:val="20"/>
        </w:rPr>
        <w:t xml:space="preserve">, </w:t>
      </w:r>
      <w:r w:rsidRPr="00713D86">
        <w:rPr>
          <w:rFonts w:eastAsia="Calibri" w:cs="Arial"/>
          <w:i/>
          <w:sz w:val="20"/>
          <w:szCs w:val="20"/>
        </w:rPr>
        <w:t>KRS/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7C09D6" w:rsidRDefault="00E309B8" w:rsidP="007C09D6">
      <w:pPr>
        <w:jc w:val="both"/>
        <w:rPr>
          <w:rFonts w:ascii="Calibri" w:eastAsia="Times New Roman" w:hAnsi="Calibri" w:cs="Calibri"/>
          <w:b/>
          <w:sz w:val="36"/>
          <w:szCs w:val="36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kładane na podstawie art. 125 ust.1 ustawy z dnia 11 września 2019 . – Prawo zam</w:t>
      </w:r>
      <w:r w:rsidR="00F71B30">
        <w:rPr>
          <w:rFonts w:eastAsia="Times New Roman" w:cs="Calibri"/>
          <w:sz w:val="24"/>
          <w:szCs w:val="24"/>
          <w:lang w:eastAsia="pl-PL"/>
        </w:rPr>
        <w:t>ówień publicznych (Dz. U. z 2021 r. poz. 1129</w:t>
      </w:r>
      <w:bookmarkStart w:id="0" w:name="_GoBack"/>
      <w:bookmarkEnd w:id="0"/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</w:t>
      </w:r>
      <w:r w:rsidR="00F219C2">
        <w:rPr>
          <w:rFonts w:eastAsia="Times New Roman" w:cs="Calibri"/>
          <w:sz w:val="24"/>
          <w:szCs w:val="24"/>
          <w:u w:val="single"/>
          <w:lang w:eastAsia="pl-PL"/>
        </w:rPr>
        <w:t>eniu zamówienia publicznego pn.</w:t>
      </w:r>
      <w:r w:rsidR="00F21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7C09D6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„Remont i dostosowanie łazienek dla osób niepełnosprawnych na I piętrze budynku A PWSZ w Tarnowie”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Państwową Wyższą Szkołę Zawodową w Tarnowie</w:t>
      </w:r>
      <w:r w:rsidR="008C0E6D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</w:p>
    <w:p w:rsidR="00B06B9E" w:rsidRPr="00F37574" w:rsidRDefault="00B06B9E" w:rsidP="00F3757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i/>
          <w:sz w:val="10"/>
          <w:szCs w:val="10"/>
          <w:lang w:eastAsia="pl-PL"/>
        </w:rPr>
      </w:pPr>
      <w:r w:rsidRPr="00F37574">
        <w:rPr>
          <w:rFonts w:eastAsia="Times New Roman"/>
          <w:sz w:val="24"/>
          <w:szCs w:val="24"/>
          <w:lang w:eastAsia="pl-PL"/>
        </w:rPr>
        <w:t>Oświadczam</w:t>
      </w:r>
      <w:r w:rsidR="00CB1136">
        <w:rPr>
          <w:rFonts w:eastAsia="Times New Roman"/>
          <w:sz w:val="24"/>
          <w:szCs w:val="24"/>
          <w:lang w:eastAsia="pl-PL"/>
        </w:rPr>
        <w:t>/</w:t>
      </w:r>
      <w:r w:rsidR="00B73A48">
        <w:rPr>
          <w:rFonts w:eastAsia="Times New Roman"/>
          <w:sz w:val="24"/>
          <w:szCs w:val="24"/>
          <w:lang w:eastAsia="pl-PL"/>
        </w:rPr>
        <w:t>m</w:t>
      </w:r>
      <w:r w:rsidR="00CB1136">
        <w:rPr>
          <w:rFonts w:eastAsia="Times New Roman"/>
          <w:sz w:val="24"/>
          <w:szCs w:val="24"/>
          <w:lang w:eastAsia="pl-PL"/>
        </w:rPr>
        <w:t>y*</w:t>
      </w:r>
      <w:r w:rsidRPr="00F37574">
        <w:rPr>
          <w:rFonts w:eastAsia="Times New Roman"/>
          <w:sz w:val="24"/>
          <w:szCs w:val="24"/>
          <w:lang w:eastAsia="pl-PL"/>
        </w:rPr>
        <w:t>, że nie podlegam wykluczeniu z postępowania na podst</w:t>
      </w:r>
      <w:r w:rsidR="00B73A48">
        <w:rPr>
          <w:rFonts w:eastAsia="Times New Roman"/>
          <w:sz w:val="24"/>
          <w:szCs w:val="24"/>
          <w:lang w:eastAsia="pl-PL"/>
        </w:rPr>
        <w:t>awie art. 108 ust. 1 ustawy PZP oraz art. 109 ust. 1 pkt 4.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06B9E" w:rsidRPr="00B06B9E" w:rsidRDefault="00B06B9E" w:rsidP="00C706B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………….</w:t>
      </w:r>
      <w:r w:rsidR="000B3046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B06B9E">
        <w:rPr>
          <w:rFonts w:eastAsia="Times New Roman" w:cs="Times New Roman"/>
          <w:sz w:val="24"/>
          <w:szCs w:val="24"/>
          <w:lang w:eastAsia="pl-PL"/>
        </w:rPr>
        <w:t xml:space="preserve"> ustawy PZP </w:t>
      </w:r>
      <w:r w:rsidRPr="0076011B">
        <w:rPr>
          <w:rFonts w:eastAsia="Times New Roman" w:cs="Times New Roman"/>
          <w:i/>
          <w:sz w:val="18"/>
          <w:szCs w:val="18"/>
          <w:lang w:eastAsia="pl-PL"/>
        </w:rPr>
        <w:t>(podać mającą zastosowanie podstawę wykluczenia spośród wskazanych powyżej)</w:t>
      </w:r>
      <w:r w:rsidRPr="00B06B9E">
        <w:rPr>
          <w:rFonts w:eastAsia="Times New Roman" w:cs="Times New Roman"/>
          <w:i/>
          <w:sz w:val="24"/>
          <w:szCs w:val="24"/>
          <w:lang w:eastAsia="pl-PL"/>
        </w:rPr>
        <w:t>.</w:t>
      </w:r>
      <w:r w:rsidRPr="00B06B9E">
        <w:rPr>
          <w:rFonts w:eastAsia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:rsidR="00713D86" w:rsidRPr="00CB1136" w:rsidRDefault="00B06B9E" w:rsidP="00CB1136">
      <w:pPr>
        <w:widowControl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596386" w:rsidRPr="00596386">
        <w:rPr>
          <w:rFonts w:eastAsia="Times New Roman" w:cs="Calibri"/>
          <w:b/>
          <w:lang w:eastAsia="pl-PL"/>
        </w:rPr>
        <w:t xml:space="preserve">  </w:t>
      </w:r>
    </w:p>
    <w:p w:rsidR="00B91F48" w:rsidRP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</w:t>
      </w:r>
      <w:r w:rsidR="00CB1136">
        <w:rPr>
          <w:rFonts w:cs="Times New Roman"/>
          <w:snapToGrid w:val="0"/>
          <w:sz w:val="24"/>
          <w:szCs w:val="24"/>
        </w:rPr>
        <w:t>/</w:t>
      </w:r>
      <w:r w:rsidR="0076011B">
        <w:rPr>
          <w:rFonts w:cs="Times New Roman"/>
          <w:snapToGrid w:val="0"/>
          <w:sz w:val="24"/>
          <w:szCs w:val="24"/>
        </w:rPr>
        <w:t>m</w:t>
      </w:r>
      <w:r w:rsidRPr="00530A0D">
        <w:rPr>
          <w:rFonts w:cs="Times New Roman"/>
          <w:snapToGrid w:val="0"/>
          <w:sz w:val="24"/>
          <w:szCs w:val="24"/>
        </w:rPr>
        <w:t>y</w:t>
      </w:r>
      <w:r w:rsidR="00CB1136">
        <w:rPr>
          <w:rFonts w:cs="Times New Roman"/>
          <w:snapToGrid w:val="0"/>
          <w:sz w:val="24"/>
          <w:szCs w:val="24"/>
        </w:rPr>
        <w:t>*</w:t>
      </w:r>
      <w:r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91490D" w:rsidRPr="00884A2B" w:rsidRDefault="0091490D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7B" w:rsidRDefault="0002507B" w:rsidP="00BB47DB">
      <w:pPr>
        <w:spacing w:after="0" w:line="240" w:lineRule="auto"/>
      </w:pPr>
      <w:r>
        <w:separator/>
      </w:r>
    </w:p>
  </w:endnote>
  <w:endnote w:type="continuationSeparator" w:id="0">
    <w:p w:rsidR="0002507B" w:rsidRDefault="0002507B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46" w:rsidRDefault="000B3046" w:rsidP="009F7B64">
    <w:pPr>
      <w:pStyle w:val="Stopka"/>
      <w:rPr>
        <w:rFonts w:cs="Tahoma"/>
        <w:i/>
        <w:sz w:val="18"/>
        <w:szCs w:val="18"/>
      </w:rPr>
    </w:pPr>
    <w:r w:rsidRPr="007E31AB">
      <w:rPr>
        <w:rStyle w:val="Odwoanieprzypisudolnego"/>
        <w:i/>
        <w:sz w:val="18"/>
        <w:szCs w:val="18"/>
      </w:rPr>
      <w:footnoteRef/>
    </w:r>
    <w:r w:rsidRPr="007E31AB">
      <w:rPr>
        <w:i/>
        <w:sz w:val="18"/>
        <w:szCs w:val="18"/>
      </w:rPr>
      <w:t xml:space="preserve"> </w:t>
    </w:r>
    <w:r w:rsidRPr="007E31AB">
      <w:rPr>
        <w:rFonts w:cs="Tahoma"/>
        <w:i/>
        <w:sz w:val="18"/>
        <w:szCs w:val="18"/>
      </w:rPr>
      <w:t xml:space="preserve">Należy podać mającą zastosowanie podstawę wykluczenia spośród wymienionych w </w:t>
    </w:r>
    <w:r>
      <w:rPr>
        <w:rFonts w:cs="Tahoma"/>
        <w:i/>
        <w:sz w:val="18"/>
        <w:szCs w:val="18"/>
      </w:rPr>
      <w:t xml:space="preserve">art. </w:t>
    </w:r>
    <w:r w:rsidRPr="007E31AB">
      <w:rPr>
        <w:rFonts w:cs="Tahoma"/>
        <w:i/>
        <w:sz w:val="18"/>
        <w:szCs w:val="18"/>
      </w:rPr>
      <w:t xml:space="preserve">108 ust. 1 pkt 1, 2 i 5 </w:t>
    </w:r>
    <w:r>
      <w:rPr>
        <w:rFonts w:cs="Tahoma"/>
        <w:i/>
        <w:sz w:val="18"/>
        <w:szCs w:val="18"/>
      </w:rPr>
      <w:t xml:space="preserve">oraz art. 109 ust. 1 pkt 4 </w:t>
    </w:r>
    <w:r w:rsidRPr="007E31AB">
      <w:rPr>
        <w:rFonts w:cs="Tahoma"/>
        <w:i/>
        <w:sz w:val="18"/>
        <w:szCs w:val="18"/>
      </w:rPr>
      <w:t xml:space="preserve">ustawy </w:t>
    </w:r>
    <w:proofErr w:type="spellStart"/>
    <w:r w:rsidRPr="007E31AB">
      <w:rPr>
        <w:rFonts w:cs="Tahoma"/>
        <w:i/>
        <w:sz w:val="18"/>
        <w:szCs w:val="18"/>
      </w:rPr>
      <w:t>Pzp</w:t>
    </w:r>
    <w:proofErr w:type="spellEnd"/>
    <w:r w:rsidRPr="007E31AB">
      <w:rPr>
        <w:rFonts w:cs="Tahoma"/>
        <w:i/>
        <w:sz w:val="18"/>
        <w:szCs w:val="18"/>
      </w:rPr>
      <w:t>.</w:t>
    </w:r>
  </w:p>
  <w:p w:rsidR="00C706B9" w:rsidRPr="009F7B64" w:rsidRDefault="000B3046" w:rsidP="009F7B64">
    <w:pPr>
      <w:pStyle w:val="Stopka"/>
      <w:rPr>
        <w:sz w:val="18"/>
        <w:szCs w:val="18"/>
      </w:rPr>
    </w:pPr>
    <w:r>
      <w:rPr>
        <w:rFonts w:cs="Tahoma"/>
        <w:i/>
        <w:sz w:val="18"/>
        <w:szCs w:val="18"/>
      </w:rPr>
      <w:t>*</w:t>
    </w:r>
    <w:r w:rsidR="00CB1136">
      <w:rPr>
        <w:rFonts w:eastAsia="Calibri" w:cs="Tahoma"/>
        <w:sz w:val="18"/>
        <w:szCs w:val="18"/>
      </w:rPr>
      <w:t>niewłaściwe wykreślić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7B" w:rsidRDefault="0002507B" w:rsidP="00BB47DB">
      <w:pPr>
        <w:spacing w:after="0" w:line="240" w:lineRule="auto"/>
      </w:pPr>
      <w:r>
        <w:separator/>
      </w:r>
    </w:p>
  </w:footnote>
  <w:footnote w:type="continuationSeparator" w:id="0">
    <w:p w:rsidR="0002507B" w:rsidRDefault="0002507B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507B"/>
    <w:rsid w:val="000358DE"/>
    <w:rsid w:val="00051053"/>
    <w:rsid w:val="0007450C"/>
    <w:rsid w:val="0008618C"/>
    <w:rsid w:val="000B3046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6EEB"/>
    <w:rsid w:val="00237DE9"/>
    <w:rsid w:val="002440BE"/>
    <w:rsid w:val="00271376"/>
    <w:rsid w:val="002816A0"/>
    <w:rsid w:val="002A5577"/>
    <w:rsid w:val="002C1F5C"/>
    <w:rsid w:val="002D459E"/>
    <w:rsid w:val="002E04F3"/>
    <w:rsid w:val="002E65DA"/>
    <w:rsid w:val="00336D86"/>
    <w:rsid w:val="00337A7A"/>
    <w:rsid w:val="00363AA1"/>
    <w:rsid w:val="00371887"/>
    <w:rsid w:val="003A791D"/>
    <w:rsid w:val="0040293C"/>
    <w:rsid w:val="0041787B"/>
    <w:rsid w:val="00422DF3"/>
    <w:rsid w:val="00456A9C"/>
    <w:rsid w:val="00483205"/>
    <w:rsid w:val="00493CE0"/>
    <w:rsid w:val="004D49C5"/>
    <w:rsid w:val="005058D4"/>
    <w:rsid w:val="00513D14"/>
    <w:rsid w:val="00530A0D"/>
    <w:rsid w:val="00556AE8"/>
    <w:rsid w:val="00576376"/>
    <w:rsid w:val="00584D29"/>
    <w:rsid w:val="0058658D"/>
    <w:rsid w:val="00587B05"/>
    <w:rsid w:val="00593CB1"/>
    <w:rsid w:val="00596386"/>
    <w:rsid w:val="005B7239"/>
    <w:rsid w:val="005D2788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6F762D"/>
    <w:rsid w:val="007030D8"/>
    <w:rsid w:val="00713D86"/>
    <w:rsid w:val="00714C61"/>
    <w:rsid w:val="007409B8"/>
    <w:rsid w:val="00741860"/>
    <w:rsid w:val="00745AD9"/>
    <w:rsid w:val="0076011B"/>
    <w:rsid w:val="0076134D"/>
    <w:rsid w:val="00767A98"/>
    <w:rsid w:val="00773465"/>
    <w:rsid w:val="0077423D"/>
    <w:rsid w:val="007852E0"/>
    <w:rsid w:val="00795311"/>
    <w:rsid w:val="007A4810"/>
    <w:rsid w:val="007C09D6"/>
    <w:rsid w:val="007D629A"/>
    <w:rsid w:val="007E2968"/>
    <w:rsid w:val="007F084D"/>
    <w:rsid w:val="00831B7A"/>
    <w:rsid w:val="00882C35"/>
    <w:rsid w:val="00884A2B"/>
    <w:rsid w:val="008A13BC"/>
    <w:rsid w:val="008A7A01"/>
    <w:rsid w:val="008B0F30"/>
    <w:rsid w:val="008C0E6D"/>
    <w:rsid w:val="008C745C"/>
    <w:rsid w:val="008F0B20"/>
    <w:rsid w:val="00903B1D"/>
    <w:rsid w:val="0091490D"/>
    <w:rsid w:val="00944405"/>
    <w:rsid w:val="009555EB"/>
    <w:rsid w:val="0096149A"/>
    <w:rsid w:val="009615D2"/>
    <w:rsid w:val="009706B8"/>
    <w:rsid w:val="009755E1"/>
    <w:rsid w:val="00992273"/>
    <w:rsid w:val="009A0D04"/>
    <w:rsid w:val="009B30F0"/>
    <w:rsid w:val="009C777A"/>
    <w:rsid w:val="009D091F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73A48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706B9"/>
    <w:rsid w:val="00CB1136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4600D"/>
    <w:rsid w:val="00D74081"/>
    <w:rsid w:val="00D81A14"/>
    <w:rsid w:val="00DA4389"/>
    <w:rsid w:val="00DE1823"/>
    <w:rsid w:val="00DF2B9F"/>
    <w:rsid w:val="00E03581"/>
    <w:rsid w:val="00E12201"/>
    <w:rsid w:val="00E309B8"/>
    <w:rsid w:val="00E30E6C"/>
    <w:rsid w:val="00E37FCD"/>
    <w:rsid w:val="00E8557C"/>
    <w:rsid w:val="00EC0D16"/>
    <w:rsid w:val="00EC11CC"/>
    <w:rsid w:val="00EC18FF"/>
    <w:rsid w:val="00ED09FD"/>
    <w:rsid w:val="00ED165E"/>
    <w:rsid w:val="00ED4EB2"/>
    <w:rsid w:val="00EE486B"/>
    <w:rsid w:val="00F00A1E"/>
    <w:rsid w:val="00F02A34"/>
    <w:rsid w:val="00F17D15"/>
    <w:rsid w:val="00F219C2"/>
    <w:rsid w:val="00F272AB"/>
    <w:rsid w:val="00F338CD"/>
    <w:rsid w:val="00F37574"/>
    <w:rsid w:val="00F45543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A261-5A06-4A68-A3B4-EC224C52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4</cp:revision>
  <cp:lastPrinted>2021-06-29T12:23:00Z</cp:lastPrinted>
  <dcterms:created xsi:type="dcterms:W3CDTF">2021-10-08T09:53:00Z</dcterms:created>
  <dcterms:modified xsi:type="dcterms:W3CDTF">2021-10-13T13:20:00Z</dcterms:modified>
</cp:coreProperties>
</file>