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EA0C07">
        <w:rPr>
          <w:rFonts w:asciiTheme="minorHAnsi" w:hAnsiTheme="minorHAnsi"/>
          <w:sz w:val="24"/>
          <w:szCs w:val="24"/>
        </w:rPr>
        <w:t>L.Dz.</w:t>
      </w:r>
      <w:proofErr w:type="spellEnd"/>
      <w:r w:rsidR="00EA0C07">
        <w:rPr>
          <w:rFonts w:asciiTheme="minorHAnsi" w:hAnsiTheme="minorHAnsi"/>
          <w:sz w:val="24"/>
          <w:szCs w:val="24"/>
        </w:rPr>
        <w:t>/K-</w:t>
      </w:r>
      <w:proofErr w:type="spellStart"/>
      <w:r w:rsidR="00EA0C07">
        <w:rPr>
          <w:rFonts w:asciiTheme="minorHAnsi" w:hAnsiTheme="minorHAnsi"/>
          <w:sz w:val="24"/>
          <w:szCs w:val="24"/>
        </w:rPr>
        <w:t>dzpz</w:t>
      </w:r>
      <w:proofErr w:type="spellEnd"/>
      <w:r w:rsidR="00EA0C07">
        <w:rPr>
          <w:rFonts w:asciiTheme="minorHAnsi" w:hAnsiTheme="minorHAnsi"/>
          <w:sz w:val="24"/>
          <w:szCs w:val="24"/>
        </w:rPr>
        <w:t>/382-8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        </w:t>
      </w:r>
      <w:r w:rsidR="007030D8">
        <w:rPr>
          <w:rFonts w:asciiTheme="minorHAnsi" w:hAnsiTheme="minorHAnsi"/>
          <w:sz w:val="24"/>
          <w:szCs w:val="24"/>
        </w:rPr>
        <w:t xml:space="preserve">                  Załącznik nr 3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C706B9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zamówień public</w:t>
      </w:r>
      <w:r w:rsidR="00EA0C07">
        <w:rPr>
          <w:rFonts w:eastAsia="Times New Roman" w:cs="Calibri"/>
          <w:sz w:val="24"/>
          <w:szCs w:val="24"/>
          <w:lang w:eastAsia="pl-PL"/>
        </w:rPr>
        <w:t>znych (Dz. U. z 2021 r. poz. 1129</w:t>
      </w:r>
      <w:bookmarkStart w:id="0" w:name="_GoBack"/>
      <w:bookmarkEnd w:id="0"/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„</w:t>
      </w:r>
      <w:r w:rsidR="00EA0C07" w:rsidRPr="00EA0C07">
        <w:rPr>
          <w:rFonts w:ascii="Calibri" w:eastAsia="Times New Roman" w:hAnsi="Calibri" w:cs="Calibri"/>
          <w:b/>
          <w:sz w:val="24"/>
          <w:szCs w:val="24"/>
          <w:lang w:eastAsia="pl-PL"/>
        </w:rPr>
        <w:t>Dostawa fantomów, trenażerów i modeli dla Wydziału Ochrony Zdrowia PWSZ w Tarnowie</w:t>
      </w:r>
      <w:r w:rsidR="00F219C2" w:rsidRPr="00EA0C0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F37574" w:rsidRDefault="00B06B9E" w:rsidP="00F3757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F37574">
        <w:rPr>
          <w:rFonts w:eastAsia="Times New Roman"/>
          <w:sz w:val="24"/>
          <w:szCs w:val="24"/>
          <w:lang w:eastAsia="pl-PL"/>
        </w:rPr>
        <w:t>Oświadczam</w:t>
      </w:r>
      <w:r w:rsidR="00CB1136">
        <w:rPr>
          <w:rFonts w:eastAsia="Times New Roman"/>
          <w:sz w:val="24"/>
          <w:szCs w:val="24"/>
          <w:lang w:eastAsia="pl-PL"/>
        </w:rPr>
        <w:t>/</w:t>
      </w:r>
      <w:r w:rsidR="00B73A48">
        <w:rPr>
          <w:rFonts w:eastAsia="Times New Roman"/>
          <w:sz w:val="24"/>
          <w:szCs w:val="24"/>
          <w:lang w:eastAsia="pl-PL"/>
        </w:rPr>
        <w:t>m</w:t>
      </w:r>
      <w:r w:rsidR="00CB1136">
        <w:rPr>
          <w:rFonts w:eastAsia="Times New Roman"/>
          <w:sz w:val="24"/>
          <w:szCs w:val="24"/>
          <w:lang w:eastAsia="pl-PL"/>
        </w:rPr>
        <w:t>y*</w:t>
      </w:r>
      <w:r w:rsidRPr="00F37574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B73A48">
        <w:rPr>
          <w:rFonts w:eastAsia="Times New Roman"/>
          <w:sz w:val="24"/>
          <w:szCs w:val="24"/>
          <w:lang w:eastAsia="pl-PL"/>
        </w:rPr>
        <w:t>awie art. 108 ust. 1 ustawy PZP oraz art. 109 ust. 1 pkt 4.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0B304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ustawy PZP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B1136">
        <w:rPr>
          <w:rFonts w:cs="Times New Roman"/>
          <w:snapToGrid w:val="0"/>
          <w:sz w:val="24"/>
          <w:szCs w:val="24"/>
        </w:rPr>
        <w:t>/</w:t>
      </w:r>
      <w:r w:rsidR="0076011B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B1136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F7" w:rsidRDefault="009729F7" w:rsidP="00BB47DB">
      <w:pPr>
        <w:spacing w:after="0" w:line="240" w:lineRule="auto"/>
      </w:pPr>
      <w:r>
        <w:separator/>
      </w:r>
    </w:p>
  </w:endnote>
  <w:endnote w:type="continuationSeparator" w:id="0">
    <w:p w:rsidR="009729F7" w:rsidRDefault="009729F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6" w:rsidRDefault="000B3046" w:rsidP="009F7B64">
    <w:pPr>
      <w:pStyle w:val="Stopka"/>
      <w:rPr>
        <w:rFonts w:cs="Tahoma"/>
        <w:i/>
        <w:sz w:val="18"/>
        <w:szCs w:val="18"/>
      </w:rPr>
    </w:pPr>
    <w:r w:rsidRPr="007E31AB">
      <w:rPr>
        <w:rStyle w:val="Odwoanieprzypisudolnego"/>
        <w:i/>
        <w:sz w:val="18"/>
        <w:szCs w:val="18"/>
      </w:rPr>
      <w:footnoteRef/>
    </w:r>
    <w:r w:rsidRPr="007E31AB">
      <w:rPr>
        <w:i/>
        <w:sz w:val="18"/>
        <w:szCs w:val="18"/>
      </w:rPr>
      <w:t xml:space="preserve"> </w:t>
    </w:r>
    <w:r w:rsidRPr="007E31AB">
      <w:rPr>
        <w:rFonts w:cs="Tahoma"/>
        <w:i/>
        <w:sz w:val="18"/>
        <w:szCs w:val="18"/>
      </w:rPr>
      <w:t xml:space="preserve">Należy podać mającą zastosowanie podstawę wykluczenia spośród wymienionych w </w:t>
    </w:r>
    <w:r>
      <w:rPr>
        <w:rFonts w:cs="Tahoma"/>
        <w:i/>
        <w:sz w:val="18"/>
        <w:szCs w:val="18"/>
      </w:rPr>
      <w:t xml:space="preserve">art. </w:t>
    </w:r>
    <w:r w:rsidRPr="007E31AB">
      <w:rPr>
        <w:rFonts w:cs="Tahoma"/>
        <w:i/>
        <w:sz w:val="18"/>
        <w:szCs w:val="18"/>
      </w:rPr>
      <w:t xml:space="preserve">108 ust. 1 pkt 1, 2 i 5 </w:t>
    </w:r>
    <w:r>
      <w:rPr>
        <w:rFonts w:cs="Tahoma"/>
        <w:i/>
        <w:sz w:val="18"/>
        <w:szCs w:val="18"/>
      </w:rPr>
      <w:t xml:space="preserve">oraz art. 109 ust. 1 pkt 4 </w:t>
    </w:r>
    <w:r w:rsidRPr="007E31AB">
      <w:rPr>
        <w:rFonts w:cs="Tahoma"/>
        <w:i/>
        <w:sz w:val="18"/>
        <w:szCs w:val="18"/>
      </w:rPr>
      <w:t xml:space="preserve">ustawy </w:t>
    </w:r>
    <w:proofErr w:type="spellStart"/>
    <w:r w:rsidRPr="007E31AB">
      <w:rPr>
        <w:rFonts w:cs="Tahoma"/>
        <w:i/>
        <w:sz w:val="18"/>
        <w:szCs w:val="18"/>
      </w:rPr>
      <w:t>Pzp</w:t>
    </w:r>
    <w:proofErr w:type="spellEnd"/>
    <w:r w:rsidRPr="007E31AB">
      <w:rPr>
        <w:rFonts w:cs="Tahoma"/>
        <w:i/>
        <w:sz w:val="18"/>
        <w:szCs w:val="18"/>
      </w:rPr>
      <w:t>.</w:t>
    </w:r>
  </w:p>
  <w:p w:rsidR="00C706B9" w:rsidRPr="009F7B64" w:rsidRDefault="000B3046" w:rsidP="009F7B64">
    <w:pPr>
      <w:pStyle w:val="Stopka"/>
      <w:rPr>
        <w:sz w:val="18"/>
        <w:szCs w:val="18"/>
      </w:rPr>
    </w:pPr>
    <w:r>
      <w:rPr>
        <w:rFonts w:cs="Tahoma"/>
        <w:i/>
        <w:sz w:val="18"/>
        <w:szCs w:val="18"/>
      </w:rPr>
      <w:t>*</w:t>
    </w:r>
    <w:r w:rsidR="00CB1136">
      <w:rPr>
        <w:rFonts w:eastAsia="Calibri" w:cs="Tahoma"/>
        <w:sz w:val="18"/>
        <w:szCs w:val="18"/>
      </w:rPr>
      <w:t>niewłaściwe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F7" w:rsidRDefault="009729F7" w:rsidP="00BB47DB">
      <w:pPr>
        <w:spacing w:after="0" w:line="240" w:lineRule="auto"/>
      </w:pPr>
      <w:r>
        <w:separator/>
      </w:r>
    </w:p>
  </w:footnote>
  <w:footnote w:type="continuationSeparator" w:id="0">
    <w:p w:rsidR="009729F7" w:rsidRDefault="009729F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71376"/>
    <w:rsid w:val="002816A0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6386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44405"/>
    <w:rsid w:val="009555EB"/>
    <w:rsid w:val="0096149A"/>
    <w:rsid w:val="009615D2"/>
    <w:rsid w:val="009706B8"/>
    <w:rsid w:val="009729F7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A48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A0C07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A814-DCB0-4A73-95B8-96589069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2021-06-29T12:23:00Z</cp:lastPrinted>
  <dcterms:created xsi:type="dcterms:W3CDTF">2021-11-02T18:46:00Z</dcterms:created>
  <dcterms:modified xsi:type="dcterms:W3CDTF">2021-11-02T18:46:00Z</dcterms:modified>
</cp:coreProperties>
</file>