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Godziny konsultacji pracownicy Katedry Inżynieria Materiałowa</w:t>
      </w:r>
    </w:p>
    <w:tbl>
      <w:tblPr>
        <w:tblStyle w:val="Tabela-Siatka"/>
        <w:tblW w:w="91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4820"/>
        <w:gridCol w:w="3657"/>
      </w:tblGrid>
      <w:tr>
        <w:trPr>
          <w:trHeight w:val="438" w:hRule="atLeast"/>
        </w:trPr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L.P.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Imię i Nazwisko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Termin i miejsce konsultacji</w:t>
            </w:r>
          </w:p>
        </w:tc>
      </w:tr>
      <w:tr>
        <w:trPr>
          <w:trHeight w:val="567" w:hRule="exact"/>
        </w:trPr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Dr inż. Paulina Bednarz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Wtorek 12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30</w:t>
            </w:r>
            <w:r>
              <w:rPr>
                <w:rFonts w:eastAsia="Calibri" w:cs=""/>
                <w:kern w:val="0"/>
                <w:sz w:val="24"/>
                <w:szCs w:val="24"/>
                <w:vertAlign w:val="subscript"/>
                <w:lang w:val="pl-PL" w:eastAsia="en-US" w:bidi="ar-SA"/>
              </w:rPr>
              <w:t>-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13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30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C09</w:t>
            </w:r>
          </w:p>
        </w:tc>
      </w:tr>
      <w:tr>
        <w:trPr>
          <w:trHeight w:val="567" w:hRule="exact"/>
        </w:trPr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Dr inż. Sebastian Bielecki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Poniedziałek 9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45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-10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45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C100B</w:t>
            </w:r>
          </w:p>
        </w:tc>
      </w:tr>
      <w:tr>
        <w:trPr>
          <w:trHeight w:val="567" w:hRule="exact"/>
        </w:trPr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Dr hab. Marek Boczar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Piątek 15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30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-16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30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B14</w:t>
            </w:r>
          </w:p>
        </w:tc>
      </w:tr>
      <w:tr>
        <w:trPr>
          <w:trHeight w:val="567" w:hRule="exact"/>
        </w:trPr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dr inż. Maciej Chodyń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Czwartek 9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-9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45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 C213</w:t>
            </w:r>
          </w:p>
        </w:tc>
      </w:tr>
      <w:tr>
        <w:trPr>
          <w:trHeight w:val="567" w:hRule="exact"/>
        </w:trPr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Dr hab. inż. Łukasz Jęczmionek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Poniedziałek 12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20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- 13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05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C09</w:t>
            </w:r>
          </w:p>
        </w:tc>
      </w:tr>
      <w:tr>
        <w:trPr>
          <w:trHeight w:val="567" w:hRule="exact"/>
        </w:trPr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6.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Dr inż. Wiesław Juda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Piątek 9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45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-10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30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100C</w:t>
            </w:r>
          </w:p>
        </w:tc>
      </w:tr>
      <w:tr>
        <w:trPr>
          <w:trHeight w:val="567" w:hRule="exact"/>
        </w:trPr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7.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Mgr Jadwiga Kania - Habel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Środa 17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15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-18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Grupa AZOTY SA</w:t>
            </w:r>
          </w:p>
        </w:tc>
      </w:tr>
      <w:tr>
        <w:trPr>
          <w:trHeight w:val="567" w:hRule="exact"/>
        </w:trPr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8.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Dr inż. Michał Kisilewicz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Wtorek 10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– 10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45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pok. C100C</w:t>
            </w:r>
          </w:p>
        </w:tc>
      </w:tr>
      <w:tr>
        <w:trPr>
          <w:trHeight w:val="567" w:hRule="exact"/>
        </w:trPr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9.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Mgr inż. Łukasz Kras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Poniedziałek 14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 xml:space="preserve">00 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– 14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45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C100B</w:t>
            </w:r>
          </w:p>
        </w:tc>
      </w:tr>
      <w:tr>
        <w:trPr>
          <w:trHeight w:val="567" w:hRule="exact"/>
        </w:trPr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10.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Dr Piotr Kurzydło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Wtorek 14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30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-15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15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C210</w:t>
            </w:r>
          </w:p>
        </w:tc>
      </w:tr>
      <w:tr>
        <w:trPr>
          <w:trHeight w:val="567" w:hRule="exact"/>
        </w:trPr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11.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Mgr Iwona Kwiecień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Środa 18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15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-19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Grupa AZOTY S.A.</w:t>
            </w:r>
          </w:p>
        </w:tc>
      </w:tr>
      <w:tr>
        <w:trPr>
          <w:trHeight w:val="567" w:hRule="exact"/>
        </w:trPr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12.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Dr inż. Wojciech Panna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Czwartek</w:t>
            </w: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 xml:space="preserve"> 10</w:t>
            </w: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-10</w:t>
            </w: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vertAlign w:val="superscript"/>
                <w:lang w:val="pl-PL" w:eastAsia="en-US" w:bidi="ar-SA"/>
              </w:rPr>
              <w:t>45</w:t>
            </w:r>
            <w:r>
              <w:rPr>
                <w:rFonts w:eastAsia="Calibri" w:cs="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 xml:space="preserve"> C100C</w:t>
            </w:r>
          </w:p>
        </w:tc>
      </w:tr>
      <w:tr>
        <w:trPr>
          <w:trHeight w:val="567" w:hRule="exact"/>
        </w:trPr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13.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Dr hab. inż. Zdzisław Pytel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Wtorek, 13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– 14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 C100B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exact"/>
        </w:trPr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14.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Dr inż. Jakub Sobota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Środa 13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- 13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 xml:space="preserve">45 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C100B</w:t>
            </w:r>
          </w:p>
        </w:tc>
      </w:tr>
      <w:tr>
        <w:trPr>
          <w:trHeight w:val="567" w:hRule="exact"/>
        </w:trPr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15.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Prof. dr hab. inż. Piotr Wyszomirski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Wtorek 10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15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- 10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30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Wtorek 13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45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- 14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15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D08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25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LibreOffice/7.2.2.2$Windows_X86_64 LibreOffice_project/02b2acce88a210515b4a5bb2e46cbfb63fe97d56</Application>
  <AppVersion>15.0000</AppVersion>
  <Pages>1</Pages>
  <Words>151</Words>
  <Characters>776</Characters>
  <CharactersWithSpaces>882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2021-10-21T17:32:00Z</dcterms:created>
  <dc:creator>user</dc:creator>
  <dc:description/>
  <dc:language>pl-PL</dc:language>
  <cp:lastModifiedBy/>
  <dcterms:modified xsi:type="dcterms:W3CDTF">2021-11-18T18:48:54Z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